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3CE99" w14:textId="31C52BDE" w:rsidR="00EE73F0" w:rsidRPr="00E17F9F" w:rsidRDefault="000F5CA3" w:rsidP="000F5C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17F9F">
        <w:rPr>
          <w:rFonts w:ascii="Times New Roman" w:hAnsi="Times New Roman" w:cs="Times New Roman"/>
          <w:b/>
          <w:bCs/>
          <w:sz w:val="24"/>
          <w:szCs w:val="24"/>
        </w:rPr>
        <w:t>Аналитическая справка по участию общеобразовательных организаций Пролетарского района в мероприятиях, направленных на формирование функциональной грамотности за сентябрь-февраль 2021-2022 уч. года.</w:t>
      </w:r>
    </w:p>
    <w:p w14:paraId="61A7F9DE" w14:textId="063D9600" w:rsidR="0002455D" w:rsidRPr="00E17F9F" w:rsidRDefault="000F5CA3" w:rsidP="00AD03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Министерства просвещения РФ от 31 мая 2021г.№287 темы по финансовой грамотности включены в ФГОС по математике, обществознанию и географии, а также финансовая грамотность является частью функциональной грамотности, оценку которой образовательные организации будут проходить в апреле 2022 года. Для оказания методической помощи педагогическим работникам по формированию </w:t>
      </w:r>
      <w:r w:rsidR="004B7685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 грамотности на основании приказ</w:t>
      </w:r>
      <w:r w:rsidR="007B7F64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Министерства образования Ростовской области: от 15.09.2021 №840 «Об организации работы по повышению </w:t>
      </w:r>
      <w:r w:rsidR="00401140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 грамотности», от 24.09.2021 №864 «Об утверждении региональной команды для координации работ по формированию функциональной грамотности», писем Министерства образования Ростовской области от 22.09.2021 № 24/3.1-14773, от 27.09.2021 №24/3.1-15006, приказа</w:t>
      </w:r>
      <w:r w:rsidR="004B7685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 от 23.09.2021 №307 «Об организации работы по повышению функциональной грамотности в образовательных организациях Пролетарского района»</w:t>
      </w:r>
      <w:r w:rsidR="00401140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430B29F" w14:textId="73EA40CD" w:rsidR="000F5CA3" w:rsidRPr="00E17F9F" w:rsidRDefault="0002455D" w:rsidP="000F5C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B7685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назначена муниципальным ответственным за реализацию мероприятий по повышению качества финансовой грамотности, как части функциональной грамотности учитель истории и обществознания МБОУ лицея №1 г. Пролетарска Гапон Т.А.</w:t>
      </w:r>
      <w:r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C4FF6A" w14:textId="6134557C" w:rsidR="0002455D" w:rsidRPr="00E17F9F" w:rsidRDefault="0002455D" w:rsidP="000F5C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-сформирован</w:t>
      </w:r>
      <w:r w:rsidR="00401140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</w:t>
      </w:r>
      <w:r w:rsidR="00401140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учителей, участвующих в формировании финансовой грамотности в количестве 19 педагогов из </w:t>
      </w:r>
      <w:r w:rsidR="007B7F64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16 образовательных организаций</w:t>
      </w:r>
      <w:r w:rsidR="00401140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BD4A1B3" w14:textId="72598457" w:rsidR="007B7F64" w:rsidRPr="00E17F9F" w:rsidRDefault="007B7F64" w:rsidP="000F5C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-сформирован</w:t>
      </w:r>
      <w:r w:rsidR="00401140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</w:t>
      </w:r>
      <w:r w:rsidR="00401140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8-9 классов 2021-2022 учебного года, участвующих в формировании финансовой грамотности, как части функциональной грамотности в количестве 424 человек (8 </w:t>
      </w:r>
      <w:proofErr w:type="gramStart"/>
      <w:r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кл.-</w:t>
      </w:r>
      <w:proofErr w:type="gramEnd"/>
      <w:r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215; 9 кл.-209)</w:t>
      </w:r>
      <w:r w:rsidR="00401140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F36E228" w14:textId="5A9F1742" w:rsidR="00F33358" w:rsidRDefault="00F33358" w:rsidP="000F5C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-утвержден план </w:t>
      </w:r>
      <w:r w:rsidR="00F471A0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районных </w:t>
      </w:r>
      <w:r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мероприятий для педагогических работников, направленного на формирование и оценку финансовой грамотности, как части функциональной грамотности обучающихся общеобразовательных организаций Пролетарского района на 2021-2022 уч. год</w:t>
      </w:r>
      <w:r w:rsidR="00967632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="00F471A0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1-полугодие проведено </w:t>
      </w:r>
      <w:r w:rsidR="00967632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471A0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онлайн-семинара: 30.11.2021</w:t>
      </w:r>
      <w:r w:rsidR="00A45145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F471A0" w:rsidRPr="00E17F9F">
        <w:rPr>
          <w:rFonts w:ascii="Times New Roman" w:hAnsi="Times New Roman" w:cs="Times New Roman"/>
          <w:sz w:val="24"/>
          <w:szCs w:val="24"/>
        </w:rPr>
        <w:t xml:space="preserve"> </w:t>
      </w:r>
      <w:r w:rsidR="00A45145" w:rsidRPr="00E17F9F">
        <w:rPr>
          <w:rFonts w:ascii="Times New Roman" w:hAnsi="Times New Roman" w:cs="Times New Roman"/>
          <w:sz w:val="24"/>
          <w:szCs w:val="24"/>
        </w:rPr>
        <w:t xml:space="preserve">– </w:t>
      </w:r>
      <w:r w:rsidR="00F471A0" w:rsidRPr="00E17F9F">
        <w:rPr>
          <w:rFonts w:ascii="Times New Roman" w:hAnsi="Times New Roman" w:cs="Times New Roman"/>
          <w:sz w:val="24"/>
          <w:szCs w:val="24"/>
        </w:rPr>
        <w:t>«</w:t>
      </w:r>
      <w:r w:rsidR="00F471A0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грамотность как компонент функциональной грамотности: походы, особенности содержания, методики обучения, мониторинг формирования», 20.12.2021</w:t>
      </w:r>
      <w:r w:rsidR="00A45145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F471A0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5145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71A0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5145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471A0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аспекты Формирования финансовой грамотности</w:t>
      </w:r>
      <w:r w:rsidR="00A45145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67632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45145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7632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втором полугодии 2021-2022 учебного года -</w:t>
      </w:r>
      <w:r w:rsidR="00A45145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14.02.2022 г. – «Задания по финансовой </w:t>
      </w:r>
      <w:proofErr w:type="gramStart"/>
      <w:r w:rsidR="00A45145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  в</w:t>
      </w:r>
      <w:proofErr w:type="gramEnd"/>
      <w:r w:rsidR="00A45145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КИМ ЕГЭ и ОГЭ. 2022». На март-апрель 2022 года </w:t>
      </w:r>
      <w:r w:rsidR="0024742F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запланировано проведение еще 3 методических мероприятий: 4.03.2022 «Мастер-класс: </w:t>
      </w:r>
      <w:r w:rsidR="00D06D6F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4742F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финансовой грамотности во внеурочной деятельности: практика работы», организаторы:</w:t>
      </w:r>
      <w:r w:rsidR="0024742F" w:rsidRPr="00E17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42F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Жимайло</w:t>
      </w:r>
      <w:proofErr w:type="spellEnd"/>
      <w:r w:rsidR="0024742F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С., </w:t>
      </w:r>
      <w:proofErr w:type="spellStart"/>
      <w:r w:rsidR="0024742F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Неговора</w:t>
      </w:r>
      <w:proofErr w:type="spellEnd"/>
      <w:r w:rsidR="0024742F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Г., 24.03.2022 </w:t>
      </w:r>
      <w:r w:rsidR="00BF0F0D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24742F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«Мастер-класс: Формирование финансовой грамотности на уроках: практика работы», о</w:t>
      </w:r>
      <w:r w:rsidR="00D06D6F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рганизаторы</w:t>
      </w:r>
      <w:r w:rsidR="0024742F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06D6F" w:rsidRPr="00E17F9F">
        <w:rPr>
          <w:rFonts w:ascii="Times New Roman" w:hAnsi="Times New Roman" w:cs="Times New Roman"/>
          <w:sz w:val="24"/>
          <w:szCs w:val="24"/>
        </w:rPr>
        <w:t xml:space="preserve"> </w:t>
      </w:r>
      <w:r w:rsidR="00D06D6F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Ткачева Т. А., Склярова К. А., 15.04.2022</w:t>
      </w:r>
      <w:r w:rsidR="00BF0F0D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D06D6F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«Обобщение опыта работы по формированию фин. грамотности на уроках и внеурочных занятиях в школах Пролетарского района», организаторы: Гапон Т.А.</w:t>
      </w:r>
      <w:r w:rsidR="00967632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выступлений, протоколы </w:t>
      </w:r>
      <w:proofErr w:type="spellStart"/>
      <w:r w:rsidR="00967632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="00967632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информация о проведении мероприятий размещаются на сайте РОО в разделах «Новости» и «Функциональная грамотность»;</w:t>
      </w:r>
    </w:p>
    <w:p w14:paraId="244C1752" w14:textId="76005E10" w:rsidR="00285B91" w:rsidRPr="00E17F9F" w:rsidRDefault="00285B91" w:rsidP="000F5C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E2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1.03.2022 г. на базе школ района проведено более 20 методических мероприятий для педагогов, направленных </w:t>
      </w:r>
      <w:r w:rsidR="007E2118" w:rsidRPr="007E21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формирование и оценку финансовой грамотности, как части функциональной грамотности обучающихся</w:t>
      </w:r>
      <w:r w:rsidR="007E21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F91374F" w14:textId="0ACA126A" w:rsidR="00F33358" w:rsidRPr="00E17F9F" w:rsidRDefault="00D06D6F" w:rsidP="000F5C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-организована работа по внедрению в учебный процесс общеобразовательных организаций </w:t>
      </w:r>
      <w:r w:rsidR="0030147C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банка заданий для оценки финансовой грамотности, как </w:t>
      </w:r>
      <w:proofErr w:type="gramStart"/>
      <w:r w:rsidR="0030147C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 функциональной</w:t>
      </w:r>
      <w:proofErr w:type="gramEnd"/>
      <w:r w:rsidR="0030147C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грамотности, разработанных ФГБНУ «</w:t>
      </w:r>
      <w:r w:rsidR="001D3E0A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147C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нститут стратегии развития образования Российской академии образования», размещенных в информационно-</w:t>
      </w:r>
      <w:r w:rsidR="001D3E0A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телекоммуникационной сети Интернет</w:t>
      </w:r>
      <w:r w:rsidR="007E211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1.03.2022 г.: создано</w:t>
      </w:r>
      <w:r w:rsidR="00DB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211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B073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E2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79 работ, количество учащихся прошедших работу </w:t>
      </w:r>
      <w:r w:rsidR="00DB0736">
        <w:rPr>
          <w:rFonts w:ascii="Times New Roman" w:eastAsia="Times New Roman" w:hAnsi="Times New Roman" w:cs="Times New Roman"/>
          <w:sz w:val="24"/>
          <w:szCs w:val="24"/>
          <w:lang w:eastAsia="ru-RU"/>
        </w:rPr>
        <w:t>- 1528,</w:t>
      </w:r>
      <w:r w:rsidR="007E2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проверенных работ составило 1316</w:t>
      </w:r>
      <w:r w:rsidR="00DB07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95B899C" w14:textId="43E8C96F" w:rsidR="00BF0F0D" w:rsidRPr="00E17F9F" w:rsidRDefault="00BF0F0D" w:rsidP="000F5C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1.03.2022 г. в рамках реализации федерального проекта «Учитель будущего», национального проекта «</w:t>
      </w:r>
      <w:r w:rsidR="00494C27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бразование» </w:t>
      </w:r>
      <w:r w:rsidR="00E67087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</w:t>
      </w:r>
      <w:r w:rsidR="00494C27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ФГАОУ ДПО «Академия </w:t>
      </w:r>
      <w:proofErr w:type="spellStart"/>
      <w:r w:rsidR="00494C27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494C27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России» по теме «</w:t>
      </w:r>
      <w:r w:rsidR="0046192D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494C27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кола современного учителя» </w:t>
      </w:r>
      <w:r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прошли повышение квалификации по вопросам функциональной грамотности</w:t>
      </w:r>
      <w:r w:rsidR="00E67087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 педагога</w:t>
      </w:r>
      <w:r w:rsidR="0046192D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14 школ</w:t>
      </w:r>
      <w:r w:rsidR="00494C27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17 из которых по формированию математической и финансовой грамотности, с 1.03.2022  г. обучение по данному направлению начали </w:t>
      </w:r>
      <w:r w:rsidR="0046192D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55 педагогов 12-ти общеобразовательных организаций района, 7 из которых</w:t>
      </w:r>
      <w:r w:rsidR="0046192D" w:rsidRPr="00E17F9F">
        <w:rPr>
          <w:rFonts w:ascii="Times New Roman" w:hAnsi="Times New Roman" w:cs="Times New Roman"/>
          <w:sz w:val="24"/>
          <w:szCs w:val="24"/>
        </w:rPr>
        <w:t xml:space="preserve"> </w:t>
      </w:r>
      <w:r w:rsidR="0046192D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формированию математической и финансовой грамотности. </w:t>
      </w:r>
      <w:r w:rsidR="00E8303F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6192D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прошли повышение квалификации </w:t>
      </w:r>
      <w:r w:rsidR="00E8303F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теме: «Формирование финансовой грамотности у обучающихся: технологии и инструменты», </w:t>
      </w:r>
      <w:r w:rsidR="00326ABB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E8303F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«Содержание и методика преподавания курса финансовой грамотности различным категориям обучающихся» на базе ГБПОУ РО «Ростовский строительный колледж»</w:t>
      </w:r>
      <w:r w:rsidR="00326ABB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484850F" w14:textId="68C5EA2A" w:rsidR="00326ABB" w:rsidRPr="00E17F9F" w:rsidRDefault="00326ABB" w:rsidP="00F55D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организации информационно-просветительской работы с родителями по вопросам функциональной</w:t>
      </w:r>
      <w:r w:rsidR="00AD031A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т.</w:t>
      </w:r>
      <w:r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031A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  <w:r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финансовой грамотности на сайте РОО создан и постоянно пополняется раздел «Функциональная грамотность», в котором размещены нормативно-правовые документы, методические материалы для педагогов, обучающихся и родителей, подраздел «Мероприятия», в котором размещаются материалы о проведенных мероприятиях по данному направлению. </w:t>
      </w:r>
    </w:p>
    <w:p w14:paraId="68F7193D" w14:textId="7F3E3525" w:rsidR="000B5634" w:rsidRPr="00E17F9F" w:rsidRDefault="00671FEA" w:rsidP="00F55DC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информирования и организации участия обучающихся в мероприятиях по финансовой грамотности МК РОО регулярно проводит рассылку писем </w:t>
      </w:r>
      <w:r w:rsidR="00421E34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(№1796 от 16.10.2021 г., №1814 от 21.10.2021</w:t>
      </w:r>
      <w:r w:rsidR="00A049E4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421E34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32364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№1957 от 18.11.2021</w:t>
      </w:r>
      <w:r w:rsidR="00A049E4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932364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21E34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№2087 от 06.12.2021</w:t>
      </w:r>
      <w:r w:rsidR="00A049E4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421E34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, №261 от 21.02.2022 г.,</w:t>
      </w:r>
      <w:r w:rsidR="0010147E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№304 от 28.02.2022 г.</w:t>
      </w:r>
      <w:r w:rsidR="00421E34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организации участия в мероприятиях по финансовой грамотности»</w:t>
      </w:r>
      <w:r w:rsidR="00A049E4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(Всероссийской Недели сбережений 2021 года,</w:t>
      </w:r>
      <w:r w:rsidR="00A049E4" w:rsidRPr="00E17F9F">
        <w:rPr>
          <w:rFonts w:ascii="Times New Roman" w:hAnsi="Times New Roman" w:cs="Times New Roman"/>
          <w:sz w:val="24"/>
          <w:szCs w:val="24"/>
        </w:rPr>
        <w:t xml:space="preserve"> </w:t>
      </w:r>
      <w:r w:rsidR="00A049E4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онлайн-уроки финансовой грамотности,</w:t>
      </w:r>
      <w:r w:rsidR="00A049E4" w:rsidRPr="00E17F9F">
        <w:rPr>
          <w:rFonts w:ascii="Times New Roman" w:hAnsi="Times New Roman" w:cs="Times New Roman"/>
          <w:sz w:val="24"/>
          <w:szCs w:val="24"/>
        </w:rPr>
        <w:t xml:space="preserve"> </w:t>
      </w:r>
      <w:r w:rsidR="00A049E4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 рубля»,</w:t>
      </w:r>
      <w:r w:rsidR="00A049E4" w:rsidRPr="00E17F9F">
        <w:rPr>
          <w:rFonts w:ascii="Times New Roman" w:hAnsi="Times New Roman" w:cs="Times New Roman"/>
          <w:sz w:val="24"/>
          <w:szCs w:val="24"/>
        </w:rPr>
        <w:t xml:space="preserve"> </w:t>
      </w:r>
      <w:r w:rsidR="00A049E4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XVII Всероссийской Олимпиады по финансовой грамотности,</w:t>
      </w:r>
      <w:r w:rsidR="0010147E" w:rsidRPr="00E17F9F">
        <w:rPr>
          <w:rFonts w:ascii="Times New Roman" w:hAnsi="Times New Roman" w:cs="Times New Roman"/>
          <w:sz w:val="24"/>
          <w:szCs w:val="24"/>
        </w:rPr>
        <w:t xml:space="preserve"> </w:t>
      </w:r>
      <w:r w:rsidR="0010147E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Всероссийской научно-практической конференции «Финансовое просвещение: новые форматы в образовательной деятельности в эпоху </w:t>
      </w:r>
      <w:proofErr w:type="spellStart"/>
      <w:r w:rsidR="0010147E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="0010147E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10147E" w:rsidRPr="00E17F9F">
        <w:rPr>
          <w:rFonts w:ascii="Times New Roman" w:hAnsi="Times New Roman" w:cs="Times New Roman"/>
          <w:sz w:val="24"/>
          <w:szCs w:val="24"/>
        </w:rPr>
        <w:t xml:space="preserve"> </w:t>
      </w:r>
      <w:r w:rsidR="0010147E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IV Всероссийского онлайн-зачета по финансовой грамотности для населения и предпринимателей</w:t>
      </w:r>
      <w:r w:rsidR="0010147E" w:rsidRPr="00E17F9F">
        <w:rPr>
          <w:rFonts w:ascii="Times New Roman" w:hAnsi="Times New Roman" w:cs="Times New Roman"/>
          <w:sz w:val="24"/>
          <w:szCs w:val="24"/>
        </w:rPr>
        <w:t xml:space="preserve"> </w:t>
      </w:r>
      <w:r w:rsidR="0010147E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«Неделя </w:t>
      </w:r>
      <w:proofErr w:type="spellStart"/>
      <w:r w:rsidR="0010147E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киберграмостности</w:t>
      </w:r>
      <w:proofErr w:type="spellEnd"/>
      <w:r w:rsidR="0010147E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Всероссийской олимпиады по финансовой грамотности и предпринимательству для учеников 1-9 классов и др.). </w:t>
      </w:r>
      <w:r w:rsidR="0097573C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направленных письмах руководителям общеобразовательных организаций даны рекомендации об организации участия обучающихся </w:t>
      </w:r>
      <w:r w:rsidR="001A37A5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указанных мероприятиях и </w:t>
      </w:r>
      <w:proofErr w:type="gramStart"/>
      <w:r w:rsidR="00BF4E74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последующего</w:t>
      </w:r>
      <w:proofErr w:type="gramEnd"/>
      <w:r w:rsidR="00BF4E74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7A5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</w:t>
      </w:r>
      <w:r w:rsidR="00D80A4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A37A5"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 по его результатам. </w:t>
      </w:r>
    </w:p>
    <w:p w14:paraId="6DCEBE33" w14:textId="1F178881" w:rsidR="006B1B1E" w:rsidRPr="00E17F9F" w:rsidRDefault="00875C8B" w:rsidP="00F55DC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 Итоги мониторинга в рамках реализации приказа Министерства финансов Российской Федерации от 3 декабря 2010 г. № 552 «О Порядке осуществления мониторинга и оценки качества управления региональными финансами»</w:t>
      </w:r>
    </w:p>
    <w:p w14:paraId="1DE73644" w14:textId="77777777" w:rsidR="006B1B1E" w:rsidRPr="00E17F9F" w:rsidRDefault="006B1B1E" w:rsidP="00F55DC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19937D" w14:textId="77777777" w:rsidR="006B1B1E" w:rsidRPr="00E17F9F" w:rsidRDefault="006B1B1E" w:rsidP="00F55DC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6B1B1E" w:rsidRPr="00E17F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horzAnchor="margin" w:tblpXSpec="center" w:tblpY="-65"/>
        <w:tblW w:w="13042" w:type="dxa"/>
        <w:tblLayout w:type="fixed"/>
        <w:tblLook w:val="04A0" w:firstRow="1" w:lastRow="0" w:firstColumn="1" w:lastColumn="0" w:noHBand="0" w:noVBand="1"/>
      </w:tblPr>
      <w:tblGrid>
        <w:gridCol w:w="2639"/>
        <w:gridCol w:w="906"/>
        <w:gridCol w:w="850"/>
        <w:gridCol w:w="851"/>
        <w:gridCol w:w="708"/>
        <w:gridCol w:w="851"/>
        <w:gridCol w:w="709"/>
        <w:gridCol w:w="708"/>
        <w:gridCol w:w="851"/>
        <w:gridCol w:w="992"/>
        <w:gridCol w:w="992"/>
        <w:gridCol w:w="987"/>
        <w:gridCol w:w="998"/>
      </w:tblGrid>
      <w:tr w:rsidR="00875C8B" w:rsidRPr="00E17F9F" w14:paraId="3DB997F0" w14:textId="77777777" w:rsidTr="00875C8B">
        <w:tc>
          <w:tcPr>
            <w:tcW w:w="2639" w:type="dxa"/>
          </w:tcPr>
          <w:p w14:paraId="17304F67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</w:t>
            </w:r>
          </w:p>
        </w:tc>
        <w:tc>
          <w:tcPr>
            <w:tcW w:w="3315" w:type="dxa"/>
            <w:gridSpan w:val="4"/>
          </w:tcPr>
          <w:p w14:paraId="3362DE10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  <w:proofErr w:type="gramEnd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обучающихся в общеобразовательной организации по образовательным программам</w:t>
            </w:r>
          </w:p>
        </w:tc>
        <w:tc>
          <w:tcPr>
            <w:tcW w:w="3119" w:type="dxa"/>
            <w:gridSpan w:val="4"/>
          </w:tcPr>
          <w:p w14:paraId="72EDD5C4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 </w:t>
            </w:r>
          </w:p>
          <w:p w14:paraId="292EA4C2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общеобразовательной организации, </w:t>
            </w:r>
          </w:p>
          <w:p w14:paraId="7D737752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принявших</w:t>
            </w:r>
            <w:proofErr w:type="gramEnd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мероприятиях, направленных </w:t>
            </w:r>
          </w:p>
          <w:p w14:paraId="51B5849E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повышение финансовой грамотности, </w:t>
            </w:r>
          </w:p>
          <w:p w14:paraId="3BAD76BE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образовательным программам:</w:t>
            </w:r>
          </w:p>
        </w:tc>
        <w:tc>
          <w:tcPr>
            <w:tcW w:w="3969" w:type="dxa"/>
            <w:gridSpan w:val="4"/>
          </w:tcPr>
          <w:p w14:paraId="08B12C98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</w:t>
            </w:r>
          </w:p>
          <w:p w14:paraId="10088755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общеобразовательной организации, </w:t>
            </w:r>
          </w:p>
          <w:p w14:paraId="323C7FA0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принявших</w:t>
            </w:r>
            <w:proofErr w:type="gramEnd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мероприятиях, направленных </w:t>
            </w:r>
          </w:p>
          <w:p w14:paraId="55F8FC5C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повышение финансовой грамотности, </w:t>
            </w:r>
          </w:p>
          <w:p w14:paraId="4BF62A17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образовательным программам:</w:t>
            </w:r>
          </w:p>
        </w:tc>
      </w:tr>
      <w:tr w:rsidR="00875C8B" w:rsidRPr="00E17F9F" w14:paraId="275A9CC4" w14:textId="77777777" w:rsidTr="00FE76FD">
        <w:tc>
          <w:tcPr>
            <w:tcW w:w="2639" w:type="dxa"/>
          </w:tcPr>
          <w:p w14:paraId="14069507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bottom w:val="single" w:sz="6" w:space="0" w:color="000000"/>
            </w:tcBorders>
          </w:tcPr>
          <w:p w14:paraId="5B8FE1EB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кол-во </w:t>
            </w:r>
            <w:proofErr w:type="spellStart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proofErr w:type="gramStart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</w:t>
            </w:r>
            <w:proofErr w:type="gramEnd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</w:t>
            </w:r>
          </w:p>
        </w:tc>
        <w:tc>
          <w:tcPr>
            <w:tcW w:w="850" w:type="dxa"/>
          </w:tcPr>
          <w:p w14:paraId="39DACCF0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851" w:type="dxa"/>
          </w:tcPr>
          <w:p w14:paraId="19F4E17D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708" w:type="dxa"/>
          </w:tcPr>
          <w:p w14:paraId="627B4B21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851" w:type="dxa"/>
          </w:tcPr>
          <w:p w14:paraId="2EFE1F36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кол-во </w:t>
            </w:r>
            <w:proofErr w:type="spellStart"/>
            <w:proofErr w:type="gramStart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принявших участие</w:t>
            </w:r>
          </w:p>
        </w:tc>
        <w:tc>
          <w:tcPr>
            <w:tcW w:w="709" w:type="dxa"/>
          </w:tcPr>
          <w:p w14:paraId="66001582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708" w:type="dxa"/>
          </w:tcPr>
          <w:p w14:paraId="2C461397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851" w:type="dxa"/>
          </w:tcPr>
          <w:p w14:paraId="176A48E5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992" w:type="dxa"/>
          </w:tcPr>
          <w:p w14:paraId="637B4624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proofErr w:type="gramEnd"/>
          </w:p>
        </w:tc>
        <w:tc>
          <w:tcPr>
            <w:tcW w:w="992" w:type="dxa"/>
          </w:tcPr>
          <w:p w14:paraId="0B3EC1D3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987" w:type="dxa"/>
          </w:tcPr>
          <w:p w14:paraId="019E80F7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998" w:type="dxa"/>
          </w:tcPr>
          <w:p w14:paraId="38C637E2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</w:tr>
      <w:tr w:rsidR="00875C8B" w:rsidRPr="00E17F9F" w14:paraId="1807EA6D" w14:textId="77777777" w:rsidTr="00FE76FD">
        <w:tc>
          <w:tcPr>
            <w:tcW w:w="2639" w:type="dxa"/>
          </w:tcPr>
          <w:p w14:paraId="5A3CCAF7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лицей №1 </w:t>
            </w:r>
            <w:proofErr w:type="spellStart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г.Пролетарска</w:t>
            </w:r>
            <w:proofErr w:type="spellEnd"/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4355AC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467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3A8F8F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CA24640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213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86DF544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6720D3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630083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91794D5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8B570CA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14:paraId="43B4E52D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992" w:type="dxa"/>
          </w:tcPr>
          <w:p w14:paraId="0DC8C97D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987" w:type="dxa"/>
          </w:tcPr>
          <w:p w14:paraId="6AE68797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998" w:type="dxa"/>
          </w:tcPr>
          <w:p w14:paraId="28EC9B20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875C8B" w:rsidRPr="00E17F9F" w14:paraId="4A9D4B50" w14:textId="77777777" w:rsidTr="00FE76FD">
        <w:tc>
          <w:tcPr>
            <w:tcW w:w="2639" w:type="dxa"/>
          </w:tcPr>
          <w:p w14:paraId="02B91C3C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гимназия №3 г. Пролетарска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7CEBF6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456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D74FEC1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C5E2068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232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20E1E01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A1FFAE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DA7EAB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83A3266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BAC4972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14:paraId="1B8A84D1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14:paraId="2C15F6B5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7" w:type="dxa"/>
          </w:tcPr>
          <w:p w14:paraId="61A63ABE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8" w:type="dxa"/>
          </w:tcPr>
          <w:p w14:paraId="412885AE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75C8B" w:rsidRPr="00E17F9F" w14:paraId="50275CDF" w14:textId="77777777" w:rsidTr="00FE76FD">
        <w:tc>
          <w:tcPr>
            <w:tcW w:w="2639" w:type="dxa"/>
          </w:tcPr>
          <w:p w14:paraId="0F5F1382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МБОУСОШ №4 им. </w:t>
            </w:r>
            <w:proofErr w:type="spellStart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Нисанова</w:t>
            </w:r>
            <w:proofErr w:type="spellEnd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Х.Д. г. Пролетарска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7C14BA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361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340DBF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4001A9F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195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30A357A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B282DA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52D704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50F6490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A918CF4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7CD94E08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992" w:type="dxa"/>
          </w:tcPr>
          <w:p w14:paraId="3793775A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987" w:type="dxa"/>
          </w:tcPr>
          <w:p w14:paraId="2F5687A5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998" w:type="dxa"/>
          </w:tcPr>
          <w:p w14:paraId="259E9784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75C8B" w:rsidRPr="00E17F9F" w14:paraId="1C815C0A" w14:textId="77777777" w:rsidTr="00FE76FD">
        <w:tc>
          <w:tcPr>
            <w:tcW w:w="2639" w:type="dxa"/>
          </w:tcPr>
          <w:p w14:paraId="1122C084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Пролетарская СОШ №5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4031D6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464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C4CD30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3007A62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463FA88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8F3A34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B8AE0A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EF9849B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5611962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14:paraId="39178DCF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992" w:type="dxa"/>
          </w:tcPr>
          <w:p w14:paraId="57A8036F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987" w:type="dxa"/>
          </w:tcPr>
          <w:p w14:paraId="63988CDE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998" w:type="dxa"/>
          </w:tcPr>
          <w:p w14:paraId="6E610ECA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875C8B" w:rsidRPr="00E17F9F" w14:paraId="2D8629D2" w14:textId="77777777" w:rsidTr="00FE76FD">
        <w:tc>
          <w:tcPr>
            <w:tcW w:w="2639" w:type="dxa"/>
          </w:tcPr>
          <w:p w14:paraId="29B49A77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Пролетарская СОШ № 6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0968EDD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313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F380A2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A9ACA93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F5A4FD4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B55D78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CF9C30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5A79DE0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A607C4E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128DA5B0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992" w:type="dxa"/>
          </w:tcPr>
          <w:p w14:paraId="5F1A133F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987" w:type="dxa"/>
          </w:tcPr>
          <w:p w14:paraId="06614E94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998" w:type="dxa"/>
          </w:tcPr>
          <w:p w14:paraId="5E102C73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75C8B" w:rsidRPr="00E17F9F" w14:paraId="34B3F637" w14:textId="77777777" w:rsidTr="00FE76FD">
        <w:tc>
          <w:tcPr>
            <w:tcW w:w="2639" w:type="dxa"/>
          </w:tcPr>
          <w:p w14:paraId="0EFF224D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Племзаводская</w:t>
            </w:r>
            <w:proofErr w:type="spellEnd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D3A29C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12352F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B8EFEF3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7D796ED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C5FC9B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789F79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08AC4A5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6A69FB2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1493A85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992" w:type="dxa"/>
          </w:tcPr>
          <w:p w14:paraId="6156C566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987" w:type="dxa"/>
          </w:tcPr>
          <w:p w14:paraId="58DFC606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998" w:type="dxa"/>
          </w:tcPr>
          <w:p w14:paraId="1BBCCA92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75C8B" w:rsidRPr="00E17F9F" w14:paraId="29A3972D" w14:textId="77777777" w:rsidTr="00FE76FD">
        <w:tc>
          <w:tcPr>
            <w:tcW w:w="2639" w:type="dxa"/>
          </w:tcPr>
          <w:p w14:paraId="76F97824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Будённовская СОШ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B82E6F3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195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E2EB71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76F2EDB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F657B79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3EAAB8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2845E8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20ED929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EADA163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3614FBE1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992" w:type="dxa"/>
          </w:tcPr>
          <w:p w14:paraId="5E0FB7F6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987" w:type="dxa"/>
          </w:tcPr>
          <w:p w14:paraId="1C112E50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8" w:type="dxa"/>
          </w:tcPr>
          <w:p w14:paraId="5A2A73A6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75C8B" w:rsidRPr="00E17F9F" w14:paraId="4699D515" w14:textId="77777777" w:rsidTr="00FE76FD">
        <w:tc>
          <w:tcPr>
            <w:tcW w:w="2639" w:type="dxa"/>
          </w:tcPr>
          <w:p w14:paraId="03EB5418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МБОУ </w:t>
            </w:r>
            <w:proofErr w:type="spellStart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Дальненская</w:t>
            </w:r>
            <w:proofErr w:type="spellEnd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7605DFC7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5A66C4EF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339DF78A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4E2E467E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6053360D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734D683C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7BA4CBFD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7C32B566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4065FA13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233773A9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</w:tcPr>
          <w:p w14:paraId="215CDC2F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8" w:type="dxa"/>
          </w:tcPr>
          <w:p w14:paraId="0277BCFD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75C8B" w:rsidRPr="00E17F9F" w14:paraId="2E82BCD3" w14:textId="77777777" w:rsidTr="00FE76FD">
        <w:tc>
          <w:tcPr>
            <w:tcW w:w="2639" w:type="dxa"/>
          </w:tcPr>
          <w:p w14:paraId="16904FB0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Николаевская СОШ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4DE13D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C6B3E1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0EFACF6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5CB1456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D7FF35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667788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504902C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B1BB3E3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30D0E561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92" w:type="dxa"/>
          </w:tcPr>
          <w:p w14:paraId="58FC92E1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</w:tcPr>
          <w:p w14:paraId="6C9B9701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8" w:type="dxa"/>
          </w:tcPr>
          <w:p w14:paraId="27FCF654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75C8B" w:rsidRPr="00E17F9F" w14:paraId="47D566C6" w14:textId="77777777" w:rsidTr="00FE76FD">
        <w:tc>
          <w:tcPr>
            <w:tcW w:w="2639" w:type="dxa"/>
          </w:tcPr>
          <w:p w14:paraId="6892A8FE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Ковриновская</w:t>
            </w:r>
            <w:proofErr w:type="spellEnd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D69F6E8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320BEE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C0087A6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B60AB25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6927AFD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851FDE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A2446F7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CC337DD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842F3B9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992" w:type="dxa"/>
          </w:tcPr>
          <w:p w14:paraId="1B8CE344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987" w:type="dxa"/>
          </w:tcPr>
          <w:p w14:paraId="06F76021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98" w:type="dxa"/>
          </w:tcPr>
          <w:p w14:paraId="5B2F7CD9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75C8B" w:rsidRPr="00E17F9F" w14:paraId="5E00159E" w14:textId="77777777" w:rsidTr="00FE76FD">
        <w:tc>
          <w:tcPr>
            <w:tcW w:w="2639" w:type="dxa"/>
          </w:tcPr>
          <w:p w14:paraId="60D4A0E1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Суховская</w:t>
            </w:r>
            <w:proofErr w:type="spellEnd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2CC79B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F2666A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64FD9EF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0686F1B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7B2B04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2DE184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4314D1C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26801F1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3B1F3B11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992" w:type="dxa"/>
          </w:tcPr>
          <w:p w14:paraId="3829BDB7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</w:tcPr>
          <w:p w14:paraId="345FD459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8" w:type="dxa"/>
          </w:tcPr>
          <w:p w14:paraId="5B621D04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75C8B" w:rsidRPr="00E17F9F" w14:paraId="77D4135E" w14:textId="77777777" w:rsidTr="00FE76FD">
        <w:tc>
          <w:tcPr>
            <w:tcW w:w="2639" w:type="dxa"/>
          </w:tcPr>
          <w:p w14:paraId="444A2F35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Уютненская</w:t>
            </w:r>
            <w:proofErr w:type="spellEnd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01D1CD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DAA599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40FCFCC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DA3B0A1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BC036F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DC5F03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F35DDF2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09036F3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798DE4B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992" w:type="dxa"/>
          </w:tcPr>
          <w:p w14:paraId="1E94D12B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</w:tcPr>
          <w:p w14:paraId="4E292401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998" w:type="dxa"/>
          </w:tcPr>
          <w:p w14:paraId="1B571BD9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75C8B" w:rsidRPr="00E17F9F" w14:paraId="7968A1A5" w14:textId="77777777" w:rsidTr="00FE76FD">
        <w:tc>
          <w:tcPr>
            <w:tcW w:w="2639" w:type="dxa"/>
          </w:tcPr>
          <w:p w14:paraId="1DF7FE8D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Наумовская</w:t>
            </w:r>
            <w:proofErr w:type="spellEnd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ED355F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02568A9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62CEB7E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4532149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309F32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582B69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9864AB7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FED13B7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51A2706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992" w:type="dxa"/>
          </w:tcPr>
          <w:p w14:paraId="6757FF52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987" w:type="dxa"/>
          </w:tcPr>
          <w:p w14:paraId="35EAED71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998" w:type="dxa"/>
          </w:tcPr>
          <w:p w14:paraId="10A3DD2C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75C8B" w:rsidRPr="00E17F9F" w14:paraId="3F190421" w14:textId="77777777" w:rsidTr="00FE76FD">
        <w:tc>
          <w:tcPr>
            <w:tcW w:w="2639" w:type="dxa"/>
          </w:tcPr>
          <w:p w14:paraId="3E0E2DC7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Ново-</w:t>
            </w:r>
            <w:proofErr w:type="spellStart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Моисеевская</w:t>
            </w:r>
            <w:proofErr w:type="spellEnd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FF086E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F33556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751E1C3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B4EAE30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7D31B1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E82D5D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3212F5D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B22CFD0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18B2DEA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992" w:type="dxa"/>
          </w:tcPr>
          <w:p w14:paraId="236D2B33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</w:tcPr>
          <w:p w14:paraId="2E1EF80E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8" w:type="dxa"/>
          </w:tcPr>
          <w:p w14:paraId="751EF139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75C8B" w:rsidRPr="00E17F9F" w14:paraId="109CA9C9" w14:textId="77777777" w:rsidTr="00FE76FD">
        <w:tc>
          <w:tcPr>
            <w:tcW w:w="2639" w:type="dxa"/>
          </w:tcPr>
          <w:p w14:paraId="3DC03989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Мокро - </w:t>
            </w:r>
            <w:proofErr w:type="spellStart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Ельмутянская</w:t>
            </w:r>
            <w:proofErr w:type="spellEnd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6C048E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F76F83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37DC9B6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BB00BC7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C0C821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CA7720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B48D7FE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4933584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E78E7BE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992" w:type="dxa"/>
          </w:tcPr>
          <w:p w14:paraId="4F5F0EE2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7" w:type="dxa"/>
          </w:tcPr>
          <w:p w14:paraId="0CCACA0C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998" w:type="dxa"/>
          </w:tcPr>
          <w:p w14:paraId="5AB5EEF2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75C8B" w:rsidRPr="00E17F9F" w14:paraId="07682FA3" w14:textId="77777777" w:rsidTr="00FE76FD">
        <w:tc>
          <w:tcPr>
            <w:tcW w:w="2639" w:type="dxa"/>
          </w:tcPr>
          <w:p w14:paraId="652A3EC3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Штейнгардтовская</w:t>
            </w:r>
            <w:proofErr w:type="spellEnd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20B6A844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1A6201FC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3CF2ECC0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4E71512C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6C43F380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05E172A2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34F77184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13CAA56E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0392395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0B16F4EE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</w:tcPr>
          <w:p w14:paraId="0ABF1439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8" w:type="dxa"/>
          </w:tcPr>
          <w:p w14:paraId="5F77864D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75C8B" w:rsidRPr="00E17F9F" w14:paraId="475FFBC0" w14:textId="77777777" w:rsidTr="00FE76FD">
        <w:tc>
          <w:tcPr>
            <w:tcW w:w="2639" w:type="dxa"/>
          </w:tcPr>
          <w:p w14:paraId="42F836C3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Ганчуковская</w:t>
            </w:r>
            <w:proofErr w:type="spellEnd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59B9AC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34C55D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B845E5E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0253755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C88308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57AADC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742BBC6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62A6C87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4924976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992" w:type="dxa"/>
          </w:tcPr>
          <w:p w14:paraId="5B192C93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</w:tcPr>
          <w:p w14:paraId="6FCFF524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8" w:type="dxa"/>
          </w:tcPr>
          <w:p w14:paraId="17FC5BF1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75C8B" w:rsidRPr="00E17F9F" w14:paraId="4F2C095D" w14:textId="77777777" w:rsidTr="00FE76FD">
        <w:tc>
          <w:tcPr>
            <w:tcW w:w="2639" w:type="dxa"/>
          </w:tcPr>
          <w:p w14:paraId="4849CE5D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Привольненская</w:t>
            </w:r>
            <w:proofErr w:type="spellEnd"/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НОШ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7EA8EA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22FEC2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9944BF1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93232DF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D65214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17A487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80FB206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D2D67FE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1FB76FB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992" w:type="dxa"/>
          </w:tcPr>
          <w:p w14:paraId="371050D4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987" w:type="dxa"/>
          </w:tcPr>
          <w:p w14:paraId="07F9A019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8" w:type="dxa"/>
          </w:tcPr>
          <w:p w14:paraId="0E7F92B6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75C8B" w:rsidRPr="00E17F9F" w14:paraId="67667B71" w14:textId="77777777" w:rsidTr="00DB0736">
        <w:tc>
          <w:tcPr>
            <w:tcW w:w="2639" w:type="dxa"/>
          </w:tcPr>
          <w:p w14:paraId="677005EE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Пролетарский район</w:t>
            </w:r>
          </w:p>
        </w:tc>
        <w:tc>
          <w:tcPr>
            <w:tcW w:w="906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FA070CC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3375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9142D2E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6162D34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BD10885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D40AE0F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56243D3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5D0CF57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6AF26B3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86CA906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54,10%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B9D18BB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43,54%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4CA97B3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58,80%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B2A78BB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92,08%</w:t>
            </w:r>
          </w:p>
        </w:tc>
      </w:tr>
      <w:tr w:rsidR="00875C8B" w:rsidRPr="00E17F9F" w14:paraId="0DCE1805" w14:textId="77777777" w:rsidTr="00DB0736">
        <w:tc>
          <w:tcPr>
            <w:tcW w:w="2639" w:type="dxa"/>
          </w:tcPr>
          <w:p w14:paraId="619A9243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1EA09FB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375339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A8D9C68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166414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5B5FA6D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182221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15524B8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26704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A6E7E96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217827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BFB0EDF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82215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9763457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115276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6C2B158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20302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61A383D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97723667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58,03%</w:t>
            </w:r>
            <w:bookmarkEnd w:id="1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6EC49A2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49,40%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1D1C502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63,26%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77FD2FD" w14:textId="77777777" w:rsidR="00875C8B" w:rsidRPr="00E17F9F" w:rsidRDefault="00875C8B" w:rsidP="00875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76,03%</w:t>
            </w:r>
          </w:p>
        </w:tc>
      </w:tr>
    </w:tbl>
    <w:p w14:paraId="7966CAC9" w14:textId="3A1B7E99" w:rsidR="00875C8B" w:rsidRPr="00E17F9F" w:rsidRDefault="00875C8B" w:rsidP="00F55DC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D48999" w14:textId="33AFA081" w:rsidR="00875C8B" w:rsidRPr="00E17F9F" w:rsidRDefault="00875C8B" w:rsidP="00F55DC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AD3A3E" w14:textId="57A0645E" w:rsidR="00875C8B" w:rsidRPr="00E17F9F" w:rsidRDefault="00875C8B" w:rsidP="00F55DC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375020" w14:textId="451EF92F" w:rsidR="00875C8B" w:rsidRPr="00E17F9F" w:rsidRDefault="00875C8B" w:rsidP="00F55DC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4A63CE" w14:textId="50E3A69C" w:rsidR="00875C8B" w:rsidRPr="00E17F9F" w:rsidRDefault="00875C8B" w:rsidP="00F55DC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7B812B" w14:textId="451727F0" w:rsidR="00875C8B" w:rsidRPr="00E17F9F" w:rsidRDefault="00875C8B" w:rsidP="00F55DC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63E972" w14:textId="27FF8A4A" w:rsidR="00875C8B" w:rsidRPr="00E17F9F" w:rsidRDefault="00875C8B" w:rsidP="00F55DC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69047D" w14:textId="04DDED74" w:rsidR="00875C8B" w:rsidRPr="00E17F9F" w:rsidRDefault="00875C8B" w:rsidP="00F55DC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EB3DE7" w14:textId="77777777" w:rsidR="00875C8B" w:rsidRPr="00E17F9F" w:rsidRDefault="00875C8B" w:rsidP="00F55DC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A2F243" w14:textId="77777777" w:rsidR="00875C8B" w:rsidRPr="00E17F9F" w:rsidRDefault="006B1B1E" w:rsidP="00F55DCD">
      <w:pPr>
        <w:ind w:firstLine="708"/>
        <w:jc w:val="both"/>
        <w:rPr>
          <w:sz w:val="24"/>
          <w:szCs w:val="24"/>
        </w:rPr>
      </w:pPr>
      <w:r w:rsidRPr="00E17F9F">
        <w:rPr>
          <w:sz w:val="24"/>
          <w:szCs w:val="24"/>
        </w:rPr>
        <w:br w:type="page"/>
      </w:r>
    </w:p>
    <w:p w14:paraId="15CD134C" w14:textId="77777777" w:rsidR="00875C8B" w:rsidRPr="00E17F9F" w:rsidRDefault="00875C8B" w:rsidP="00F55DCD">
      <w:pPr>
        <w:ind w:firstLine="708"/>
        <w:jc w:val="both"/>
        <w:rPr>
          <w:sz w:val="24"/>
          <w:szCs w:val="24"/>
        </w:rPr>
      </w:pPr>
    </w:p>
    <w:p w14:paraId="2BA062D0" w14:textId="77777777" w:rsidR="00875C8B" w:rsidRPr="00E17F9F" w:rsidRDefault="00875C8B" w:rsidP="00F55DCD">
      <w:pPr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875C8B" w:rsidRPr="00E17F9F" w:rsidSect="00875C8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22AC910" w14:textId="7E70325E" w:rsidR="00285B91" w:rsidRDefault="00285B91" w:rsidP="00F55D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492BE6" w14:textId="4B4D4EFF" w:rsidR="00285B91" w:rsidRPr="00285B91" w:rsidRDefault="00285B91" w:rsidP="00285B9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2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15 октября 2021</w:t>
      </w:r>
      <w:r w:rsidR="00D80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5B5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 марта 2022 г</w:t>
      </w:r>
      <w:r w:rsidR="00D80A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5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мероприятиях по финансовой грамотности принимали участие 1826 обучающихся из 16 общеобразовательных организаций района. Из них: на уровне начального образования-644 обучающихся, основного общего- 996 обучающихся, среднего- 186 обучающихся.</w:t>
      </w:r>
    </w:p>
    <w:p w14:paraId="3C3EF5E2" w14:textId="78251886" w:rsidR="00875C8B" w:rsidRPr="00E17F9F" w:rsidRDefault="00875C8B" w:rsidP="00F55D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F9F">
        <w:rPr>
          <w:rFonts w:ascii="Times New Roman" w:hAnsi="Times New Roman" w:cs="Times New Roman"/>
          <w:sz w:val="24"/>
          <w:szCs w:val="24"/>
        </w:rPr>
        <w:t>По двум уровням образования образовательные организации района показали результаты участия ниже, чем областной уровень: начальное образование (52,2%) – на 5,83%, основное общее образование- на 4,46% (58,8%). Выше на 16,05% на уровне среднего общего образования (92,06%).</w:t>
      </w:r>
    </w:p>
    <w:p w14:paraId="523BF282" w14:textId="7B7A6965" w:rsidR="006B1B1E" w:rsidRPr="00E17F9F" w:rsidRDefault="00D80A40" w:rsidP="00F55DC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4A1584" w:rsidRPr="00E17F9F">
        <w:rPr>
          <w:rFonts w:ascii="Times New Roman" w:eastAsia="Times New Roman" w:hAnsi="Times New Roman"/>
          <w:sz w:val="24"/>
          <w:szCs w:val="24"/>
          <w:lang w:eastAsia="ru-RU"/>
        </w:rPr>
        <w:t>пределён рейтинг участия общеобразовательных организациях в мероприятиях, направленных на формирование финансовой грамотности, как части функциональной грамотности:</w:t>
      </w:r>
    </w:p>
    <w:p w14:paraId="6A601497" w14:textId="222A3D1B" w:rsidR="00A17E11" w:rsidRPr="00E17F9F" w:rsidRDefault="00373EDB" w:rsidP="00373ED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 району доля обучающихся в общеобразовательных организациях, принявших участие в мероприятиях, направленных на повышение финансовой грамотности составила 64,8%, что </w:t>
      </w:r>
      <w:r w:rsidR="00CF5884" w:rsidRPr="00E17F9F">
        <w:rPr>
          <w:rFonts w:ascii="Times New Roman" w:eastAsia="Times New Roman" w:hAnsi="Times New Roman"/>
          <w:sz w:val="24"/>
          <w:szCs w:val="24"/>
          <w:lang w:eastAsia="ru-RU"/>
        </w:rPr>
        <w:t>выше областного (62,9%) на -</w:t>
      </w:r>
      <w:r w:rsidR="00D80A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5884" w:rsidRPr="00E17F9F">
        <w:rPr>
          <w:rFonts w:ascii="Times New Roman" w:eastAsia="Times New Roman" w:hAnsi="Times New Roman"/>
          <w:sz w:val="24"/>
          <w:szCs w:val="24"/>
          <w:lang w:eastAsia="ru-RU"/>
        </w:rPr>
        <w:t>1,9%.</w:t>
      </w:r>
    </w:p>
    <w:p w14:paraId="130F8C12" w14:textId="18D466C2" w:rsidR="00CF5884" w:rsidRPr="00E17F9F" w:rsidRDefault="00CF5884" w:rsidP="00373ED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Вы</w:t>
      </w:r>
      <w:r w:rsidR="002977C8" w:rsidRPr="00E17F9F">
        <w:rPr>
          <w:rFonts w:ascii="Times New Roman" w:eastAsia="Times New Roman" w:hAnsi="Times New Roman"/>
          <w:sz w:val="24"/>
          <w:szCs w:val="24"/>
          <w:lang w:eastAsia="ru-RU"/>
        </w:rPr>
        <w:t>ше областного</w:t>
      </w:r>
      <w:r w:rsidR="00BB614B"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показателя (58,03%) </w:t>
      </w: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показали:</w:t>
      </w:r>
    </w:p>
    <w:p w14:paraId="3EB1E179" w14:textId="3C08BE22" w:rsidR="00CF5884" w:rsidRPr="00E17F9F" w:rsidRDefault="00CF5884" w:rsidP="00CF588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 Буденновская СОШ-83,7%;</w:t>
      </w:r>
    </w:p>
    <w:p w14:paraId="3672E89B" w14:textId="66F2A959" w:rsidR="00CF5884" w:rsidRPr="00E17F9F" w:rsidRDefault="00CF5884" w:rsidP="00CF588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МБОУСОШ №4 им.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Нисанова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Х.Д. г. Пролетарска-75,6%;</w:t>
      </w:r>
    </w:p>
    <w:p w14:paraId="0657A1FD" w14:textId="777B4A19" w:rsidR="004802F5" w:rsidRPr="00E17F9F" w:rsidRDefault="004802F5" w:rsidP="00CF588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 Пролетарская СОШ №6-72,7%;</w:t>
      </w:r>
    </w:p>
    <w:p w14:paraId="77D881A9" w14:textId="2E5D16A1" w:rsidR="00CF5884" w:rsidRPr="00E17F9F" w:rsidRDefault="00CF5884" w:rsidP="00CF588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 гимназия №3 г. Пролетарска</w:t>
      </w:r>
      <w:r w:rsidR="002977C8"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-66,6%;</w:t>
      </w:r>
    </w:p>
    <w:p w14:paraId="4439D8EF" w14:textId="0CF38AF6" w:rsidR="002977C8" w:rsidRPr="00E17F9F" w:rsidRDefault="002977C8" w:rsidP="00CF588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Суховская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 -66,6%;</w:t>
      </w:r>
    </w:p>
    <w:p w14:paraId="7626A654" w14:textId="7EA1AD2D" w:rsidR="002977C8" w:rsidRPr="00E17F9F" w:rsidRDefault="002977C8" w:rsidP="00CF588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 Лицей №1 г.Пролетарска-66,2%</w:t>
      </w:r>
      <w:r w:rsidR="003B0274" w:rsidRPr="00E17F9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1362527" w14:textId="114F5B36" w:rsidR="00152154" w:rsidRPr="00E17F9F" w:rsidRDefault="00BB614B" w:rsidP="002977C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Выше районного показателя (54,10%)</w:t>
      </w:r>
      <w:r w:rsidR="002977C8" w:rsidRPr="00E17F9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231738F" w14:textId="68C3C0ED" w:rsidR="003B0274" w:rsidRPr="00E17F9F" w:rsidRDefault="003B0274" w:rsidP="003B0274">
      <w:pPr>
        <w:pStyle w:val="a4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Мокро-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Ельмутянская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ООШ-54,2%</w:t>
      </w:r>
    </w:p>
    <w:p w14:paraId="308E3B71" w14:textId="73CD332E" w:rsidR="004802F5" w:rsidRPr="00E17F9F" w:rsidRDefault="002977C8" w:rsidP="000F5CA3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Наумовская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ООШ-</w:t>
      </w:r>
      <w:r w:rsidR="004802F5" w:rsidRPr="00E17F9F">
        <w:rPr>
          <w:rFonts w:ascii="Times New Roman" w:eastAsia="Times New Roman" w:hAnsi="Times New Roman"/>
          <w:sz w:val="24"/>
          <w:szCs w:val="24"/>
          <w:lang w:eastAsia="ru-RU"/>
        </w:rPr>
        <w:t>56,2</w:t>
      </w:r>
    </w:p>
    <w:p w14:paraId="2FE44DF4" w14:textId="7BD6FB3A" w:rsidR="000B5634" w:rsidRPr="00E17F9F" w:rsidRDefault="004802F5" w:rsidP="000F5CA3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 Пролетарская СОШ №5-55,7%.</w:t>
      </w:r>
    </w:p>
    <w:p w14:paraId="0170E599" w14:textId="3EFA0FD8" w:rsidR="004802F5" w:rsidRPr="00E17F9F" w:rsidRDefault="004802F5" w:rsidP="004802F5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Менее 50%:</w:t>
      </w:r>
    </w:p>
    <w:p w14:paraId="043456CD" w14:textId="36DDE455" w:rsidR="004802F5" w:rsidRPr="00E17F9F" w:rsidRDefault="004802F5" w:rsidP="003B0274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Ковриновская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СОШ-49,2%</w:t>
      </w:r>
      <w:r w:rsidR="003B0274" w:rsidRPr="00E17F9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E89BA3C" w14:textId="0ABD4794" w:rsidR="003B0274" w:rsidRPr="00E17F9F" w:rsidRDefault="003B0274" w:rsidP="003B0274">
      <w:pPr>
        <w:pStyle w:val="a4"/>
        <w:numPr>
          <w:ilvl w:val="0"/>
          <w:numId w:val="4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Племзаводская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СОШ-45,4%;</w:t>
      </w:r>
    </w:p>
    <w:p w14:paraId="798D66D2" w14:textId="7EEDF097" w:rsidR="003B0274" w:rsidRPr="00E17F9F" w:rsidRDefault="003B0274" w:rsidP="003B0274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 Николаевская СОШ-33,3%;</w:t>
      </w:r>
    </w:p>
    <w:p w14:paraId="0933D8C7" w14:textId="7317958B" w:rsidR="003B0274" w:rsidRPr="00E17F9F" w:rsidRDefault="003B0274" w:rsidP="003B0274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 Ново-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Моисеевская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ООШ-33,3%;</w:t>
      </w:r>
    </w:p>
    <w:p w14:paraId="58F295BA" w14:textId="523E9CFC" w:rsidR="00144214" w:rsidRPr="00E17F9F" w:rsidRDefault="00144214" w:rsidP="00144214">
      <w:pPr>
        <w:pStyle w:val="a4"/>
        <w:numPr>
          <w:ilvl w:val="0"/>
          <w:numId w:val="4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Ганчуковская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ООШ-33,3%;</w:t>
      </w:r>
    </w:p>
    <w:p w14:paraId="6AD0E30A" w14:textId="5B0B26BC" w:rsidR="003B0274" w:rsidRPr="00E17F9F" w:rsidRDefault="00144214" w:rsidP="003B0274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Уютненская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СОШ-23,4%;</w:t>
      </w:r>
    </w:p>
    <w:p w14:paraId="55D9D6E8" w14:textId="6CD9C21E" w:rsidR="00144214" w:rsidRPr="00E17F9F" w:rsidRDefault="00144214" w:rsidP="003B0274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Привольненская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НОШ-9,8%.</w:t>
      </w:r>
    </w:p>
    <w:p w14:paraId="78F8E6AA" w14:textId="7C01FF66" w:rsidR="00144214" w:rsidRPr="00E17F9F" w:rsidRDefault="00144214" w:rsidP="00144214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О% участия показали:</w:t>
      </w:r>
    </w:p>
    <w:p w14:paraId="73AFD387" w14:textId="19EC8BC3" w:rsidR="00144214" w:rsidRPr="00E17F9F" w:rsidRDefault="00144214" w:rsidP="00144214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Дальненская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СОШ-0%;</w:t>
      </w:r>
    </w:p>
    <w:p w14:paraId="22BA7BFD" w14:textId="237D055F" w:rsidR="00144214" w:rsidRPr="00E17F9F" w:rsidRDefault="00144214" w:rsidP="00144214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Штейнгардтовская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ООШ-0%.</w:t>
      </w:r>
    </w:p>
    <w:p w14:paraId="5AB9B520" w14:textId="1D1D72DB" w:rsidR="00F55DCD" w:rsidRPr="00E17F9F" w:rsidRDefault="00875C8B" w:rsidP="00875C8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Таблица 2. Доля обучающихся начальных классов в общеобразовательных организациях района, принявших участие в мероприятиях, направленных на повышение финансовой грамотности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470"/>
        <w:gridCol w:w="3900"/>
        <w:gridCol w:w="2471"/>
        <w:gridCol w:w="2504"/>
      </w:tblGrid>
      <w:tr w:rsidR="002B1FCE" w:rsidRPr="00E17F9F" w14:paraId="09AB1D67" w14:textId="53B8A4A0" w:rsidTr="00875C8B">
        <w:trPr>
          <w:jc w:val="right"/>
        </w:trPr>
        <w:tc>
          <w:tcPr>
            <w:tcW w:w="475" w:type="dxa"/>
          </w:tcPr>
          <w:p w14:paraId="72672021" w14:textId="30F5A2A1" w:rsidR="002B1FCE" w:rsidRPr="00E17F9F" w:rsidRDefault="002B1FCE" w:rsidP="000F5CA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457" w:type="dxa"/>
          </w:tcPr>
          <w:p w14:paraId="2AFADEA1" w14:textId="5FBA4D67" w:rsidR="002B1FCE" w:rsidRPr="00E17F9F" w:rsidRDefault="002B1FCE" w:rsidP="000F5CA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2291" w:type="dxa"/>
          </w:tcPr>
          <w:p w14:paraId="6A939AFD" w14:textId="4712FE7D" w:rsidR="002B1FCE" w:rsidRPr="00E17F9F" w:rsidRDefault="002B1FCE" w:rsidP="005252D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обучающихся начальных классов </w:t>
            </w:r>
          </w:p>
          <w:p w14:paraId="3BADD2D2" w14:textId="77777777" w:rsidR="002B1FCE" w:rsidRPr="00E17F9F" w:rsidRDefault="002B1FCE" w:rsidP="005252D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общеобразовательной организации, </w:t>
            </w:r>
          </w:p>
          <w:p w14:paraId="167DA63F" w14:textId="77777777" w:rsidR="002B1FCE" w:rsidRPr="00E17F9F" w:rsidRDefault="002B1FCE" w:rsidP="005252D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принявших</w:t>
            </w:r>
            <w:proofErr w:type="gramEnd"/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участие в мероприятиях, направленных </w:t>
            </w:r>
          </w:p>
          <w:p w14:paraId="753B9409" w14:textId="6D5F7E33" w:rsidR="002B1FCE" w:rsidRPr="00E17F9F" w:rsidRDefault="002B1FCE" w:rsidP="005252D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повышение финансовой грамотности</w:t>
            </w:r>
          </w:p>
        </w:tc>
        <w:tc>
          <w:tcPr>
            <w:tcW w:w="2122" w:type="dxa"/>
          </w:tcPr>
          <w:p w14:paraId="6D907479" w14:textId="4A0836B4" w:rsidR="002B1FCE" w:rsidRPr="00E17F9F" w:rsidRDefault="00885530" w:rsidP="005252D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Рейтинг общеобразовательных организаций </w:t>
            </w:r>
          </w:p>
        </w:tc>
      </w:tr>
      <w:tr w:rsidR="002B1FCE" w:rsidRPr="00E17F9F" w14:paraId="0586DA8C" w14:textId="59D14ACE" w:rsidTr="00875C8B">
        <w:trPr>
          <w:jc w:val="right"/>
        </w:trPr>
        <w:tc>
          <w:tcPr>
            <w:tcW w:w="475" w:type="dxa"/>
          </w:tcPr>
          <w:p w14:paraId="6E964522" w14:textId="2353C5C0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39CE9" w14:textId="46F12F76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№1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г.Пролетарска</w:t>
            </w:r>
            <w:proofErr w:type="spellEnd"/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75BBB" w14:textId="354E9BEB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F9C9F" w14:textId="2BEFB648" w:rsidR="002B1FCE" w:rsidRPr="00E17F9F" w:rsidRDefault="00885530" w:rsidP="00C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1FCE" w:rsidRPr="00E17F9F" w14:paraId="770FFEB8" w14:textId="36986D28" w:rsidTr="00875C8B">
        <w:trPr>
          <w:jc w:val="right"/>
        </w:trPr>
        <w:tc>
          <w:tcPr>
            <w:tcW w:w="475" w:type="dxa"/>
          </w:tcPr>
          <w:p w14:paraId="5EF00CD1" w14:textId="5FD60E88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AD686" w14:textId="2DB6932A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МБОУ гимназия №3 г. Пролетарска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85DC" w14:textId="23C0605D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078DE" w14:textId="5E898DEE" w:rsidR="002B1FCE" w:rsidRPr="00E17F9F" w:rsidRDefault="00885530" w:rsidP="00C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1FCE" w:rsidRPr="00E17F9F" w14:paraId="5EBA1BD5" w14:textId="77498E3F" w:rsidTr="00875C8B">
        <w:trPr>
          <w:jc w:val="right"/>
        </w:trPr>
        <w:tc>
          <w:tcPr>
            <w:tcW w:w="475" w:type="dxa"/>
          </w:tcPr>
          <w:p w14:paraId="41154E8E" w14:textId="31F86D4F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BC2B8" w14:textId="50388F2B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МБОУСОШ №4 им.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Нисанова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Х.Д. г. Пролетарска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E52F" w14:textId="263D8908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1087" w14:textId="351D9E16" w:rsidR="002B1FCE" w:rsidRPr="00E17F9F" w:rsidRDefault="00885530" w:rsidP="00C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1FCE" w:rsidRPr="00E17F9F" w14:paraId="1D593931" w14:textId="30FDFECF" w:rsidTr="00875C8B">
        <w:trPr>
          <w:jc w:val="right"/>
        </w:trPr>
        <w:tc>
          <w:tcPr>
            <w:tcW w:w="475" w:type="dxa"/>
          </w:tcPr>
          <w:p w14:paraId="0D494751" w14:textId="22862F17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A9977" w14:textId="24D94774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МБОУ Пролетарская СОШ №5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E30F7" w14:textId="21BEC90E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51707" w14:textId="55FB6448" w:rsidR="002B1FCE" w:rsidRPr="00E17F9F" w:rsidRDefault="00885530" w:rsidP="00C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B1FCE" w:rsidRPr="00E17F9F" w14:paraId="73C6984C" w14:textId="78F13A7C" w:rsidTr="00875C8B">
        <w:trPr>
          <w:jc w:val="right"/>
        </w:trPr>
        <w:tc>
          <w:tcPr>
            <w:tcW w:w="475" w:type="dxa"/>
          </w:tcPr>
          <w:p w14:paraId="24F280D3" w14:textId="10C95276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3CEE4" w14:textId="3E96F705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МБОУ Пролетарская СОШ № 6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4BC3F" w14:textId="2F33ED10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DAA2C" w14:textId="4347936E" w:rsidR="002B1FCE" w:rsidRPr="00E17F9F" w:rsidRDefault="00885530" w:rsidP="00C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1FCE" w:rsidRPr="00E17F9F" w14:paraId="35D6CDAB" w14:textId="79562F06" w:rsidTr="00875C8B">
        <w:trPr>
          <w:jc w:val="right"/>
        </w:trPr>
        <w:tc>
          <w:tcPr>
            <w:tcW w:w="475" w:type="dxa"/>
          </w:tcPr>
          <w:p w14:paraId="1A775F91" w14:textId="166D28D3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DA388" w14:textId="408F5867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Племзаводская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75F11" w14:textId="761A4385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6FF99" w14:textId="4ABCAD0C" w:rsidR="002B1FCE" w:rsidRPr="00E17F9F" w:rsidRDefault="00885530" w:rsidP="00C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1FCE" w:rsidRPr="00E17F9F" w14:paraId="55F3B721" w14:textId="76988BB0" w:rsidTr="00875C8B">
        <w:trPr>
          <w:jc w:val="right"/>
        </w:trPr>
        <w:tc>
          <w:tcPr>
            <w:tcW w:w="475" w:type="dxa"/>
          </w:tcPr>
          <w:p w14:paraId="5E604458" w14:textId="22791FF1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CDF55" w14:textId="563F3C3C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МБОУ Будённовская СОШ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0888E" w14:textId="689D34CF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3C98F" w14:textId="1763D1F7" w:rsidR="002B1FCE" w:rsidRPr="00E17F9F" w:rsidRDefault="00885530" w:rsidP="00C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1FCE" w:rsidRPr="00E17F9F" w14:paraId="39629F16" w14:textId="3EC85F12" w:rsidTr="00875C8B">
        <w:trPr>
          <w:jc w:val="right"/>
        </w:trPr>
        <w:tc>
          <w:tcPr>
            <w:tcW w:w="475" w:type="dxa"/>
          </w:tcPr>
          <w:p w14:paraId="165831C3" w14:textId="177DF26D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9C53A" w14:textId="52F6BB50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Дальненская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03588" w14:textId="71FFCDD3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41380" w14:textId="077BDE18" w:rsidR="002B1FCE" w:rsidRPr="00E17F9F" w:rsidRDefault="00F30ED3" w:rsidP="00C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B1FCE" w:rsidRPr="00E17F9F" w14:paraId="5A86336C" w14:textId="599CE6CC" w:rsidTr="00875C8B">
        <w:trPr>
          <w:jc w:val="right"/>
        </w:trPr>
        <w:tc>
          <w:tcPr>
            <w:tcW w:w="475" w:type="dxa"/>
          </w:tcPr>
          <w:p w14:paraId="404AD94E" w14:textId="4F966FAE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F5A3C" w14:textId="5E7CCD05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МБОУ Николаевская СОШ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55B8E" w14:textId="7D8815AE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EFD05" w14:textId="0531CB82" w:rsidR="002B1FCE" w:rsidRPr="00E17F9F" w:rsidRDefault="00F30ED3" w:rsidP="00C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B1FCE" w:rsidRPr="00E17F9F" w14:paraId="041D382B" w14:textId="384D8BA6" w:rsidTr="00875C8B">
        <w:trPr>
          <w:jc w:val="right"/>
        </w:trPr>
        <w:tc>
          <w:tcPr>
            <w:tcW w:w="475" w:type="dxa"/>
          </w:tcPr>
          <w:p w14:paraId="0A9F5973" w14:textId="1D994296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74A40" w14:textId="74D2144D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Ковриновская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838F0" w14:textId="68B4A221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32943" w14:textId="29700F9E" w:rsidR="002B1FCE" w:rsidRPr="00E17F9F" w:rsidRDefault="00885530" w:rsidP="00C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B1FCE" w:rsidRPr="00E17F9F" w14:paraId="7009D198" w14:textId="3882AD88" w:rsidTr="00875C8B">
        <w:trPr>
          <w:jc w:val="right"/>
        </w:trPr>
        <w:tc>
          <w:tcPr>
            <w:tcW w:w="475" w:type="dxa"/>
          </w:tcPr>
          <w:p w14:paraId="3EF16ED2" w14:textId="537F06B1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549A0" w14:textId="3A61C5DC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Суховская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66913" w14:textId="74BCB7CF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80B1C" w14:textId="2FC2DA2F" w:rsidR="002B1FCE" w:rsidRPr="00E17F9F" w:rsidRDefault="00885530" w:rsidP="00C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B1FCE" w:rsidRPr="00E17F9F" w14:paraId="5CE5BEB4" w14:textId="4EDED656" w:rsidTr="00875C8B">
        <w:trPr>
          <w:jc w:val="right"/>
        </w:trPr>
        <w:tc>
          <w:tcPr>
            <w:tcW w:w="475" w:type="dxa"/>
          </w:tcPr>
          <w:p w14:paraId="1565E6B6" w14:textId="22C975BB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08952" w14:textId="53F05460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Уютненская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C0EB" w14:textId="06E468A7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17EAD" w14:textId="18662899" w:rsidR="002B1FCE" w:rsidRPr="00E17F9F" w:rsidRDefault="00F30ED3" w:rsidP="00C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B1FCE" w:rsidRPr="00E17F9F" w14:paraId="37A030BB" w14:textId="60F5A017" w:rsidTr="00875C8B">
        <w:trPr>
          <w:jc w:val="right"/>
        </w:trPr>
        <w:tc>
          <w:tcPr>
            <w:tcW w:w="475" w:type="dxa"/>
          </w:tcPr>
          <w:p w14:paraId="4D1C1574" w14:textId="5FE7E665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FDD21" w14:textId="45E1BD58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Наумовская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31A98" w14:textId="038F8A3D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B8C1D" w14:textId="31CD44E4" w:rsidR="002B1FCE" w:rsidRPr="00E17F9F" w:rsidRDefault="00F30ED3" w:rsidP="00C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1FCE" w:rsidRPr="00E17F9F" w14:paraId="48F94613" w14:textId="380B14BE" w:rsidTr="00875C8B">
        <w:trPr>
          <w:jc w:val="right"/>
        </w:trPr>
        <w:tc>
          <w:tcPr>
            <w:tcW w:w="475" w:type="dxa"/>
          </w:tcPr>
          <w:p w14:paraId="03DC0D12" w14:textId="394481AE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1CEB" w14:textId="0029A3FA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МБОУ Ново-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Моисеевская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831BE" w14:textId="34B70926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79F8F" w14:textId="65EF03DE" w:rsidR="002B1FCE" w:rsidRPr="00E17F9F" w:rsidRDefault="00F30ED3" w:rsidP="00C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B1FCE" w:rsidRPr="00E17F9F" w14:paraId="13EF7C52" w14:textId="3720DEF5" w:rsidTr="00875C8B">
        <w:trPr>
          <w:jc w:val="right"/>
        </w:trPr>
        <w:tc>
          <w:tcPr>
            <w:tcW w:w="475" w:type="dxa"/>
          </w:tcPr>
          <w:p w14:paraId="46164B50" w14:textId="07AF2EAD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40AE3" w14:textId="58845A7A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 Мокро -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2839B" w14:textId="6CE6B91D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624B7" w14:textId="550F225D" w:rsidR="002B1FCE" w:rsidRPr="00E17F9F" w:rsidRDefault="00F30ED3" w:rsidP="00C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1FCE" w:rsidRPr="00E17F9F" w14:paraId="5A24C495" w14:textId="038B2D71" w:rsidTr="00875C8B">
        <w:trPr>
          <w:jc w:val="right"/>
        </w:trPr>
        <w:tc>
          <w:tcPr>
            <w:tcW w:w="475" w:type="dxa"/>
          </w:tcPr>
          <w:p w14:paraId="2DED851A" w14:textId="629948E0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7F6AA" w14:textId="688FDE0D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Штейнгардтовская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E7E6D" w14:textId="6A588438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AFAEF" w14:textId="2E41E380" w:rsidR="002B1FCE" w:rsidRPr="00E17F9F" w:rsidRDefault="00F30ED3" w:rsidP="00C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B1FCE" w:rsidRPr="00E17F9F" w14:paraId="76E940C6" w14:textId="765953BD" w:rsidTr="00875C8B">
        <w:trPr>
          <w:jc w:val="right"/>
        </w:trPr>
        <w:tc>
          <w:tcPr>
            <w:tcW w:w="475" w:type="dxa"/>
          </w:tcPr>
          <w:p w14:paraId="18CA8865" w14:textId="2706E55E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F5B8A" w14:textId="724677E1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Ганчуковская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7969A" w14:textId="60D54DC1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E8211" w14:textId="1353931D" w:rsidR="002B1FCE" w:rsidRPr="00E17F9F" w:rsidRDefault="00F30ED3" w:rsidP="00C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B1FCE" w:rsidRPr="00E17F9F" w14:paraId="72570945" w14:textId="6800A6E8" w:rsidTr="00CE7769">
        <w:trPr>
          <w:jc w:val="right"/>
        </w:trPr>
        <w:tc>
          <w:tcPr>
            <w:tcW w:w="475" w:type="dxa"/>
            <w:tcBorders>
              <w:bottom w:val="single" w:sz="4" w:space="0" w:color="auto"/>
            </w:tcBorders>
          </w:tcPr>
          <w:p w14:paraId="784326DC" w14:textId="097A80E3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36BFAE" w14:textId="1471E6CE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Привольненская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64567F" w14:textId="7214D727" w:rsidR="002B1FCE" w:rsidRPr="00E17F9F" w:rsidRDefault="002B1FCE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0FFF39" w14:textId="290D08C9" w:rsidR="002B1FCE" w:rsidRPr="00E17F9F" w:rsidRDefault="00885530" w:rsidP="00C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E7769" w:rsidRPr="00E17F9F" w14:paraId="25A45CE6" w14:textId="77777777" w:rsidTr="005B52AB">
        <w:trPr>
          <w:jc w:val="right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E773" w14:textId="2551A379" w:rsidR="00CE7769" w:rsidRPr="00E17F9F" w:rsidRDefault="00CE7769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0BC8" w14:textId="0F3865D9" w:rsidR="00CE7769" w:rsidRPr="00E17F9F" w:rsidRDefault="00CE7769" w:rsidP="00C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По району:</w:t>
            </w: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50A3" w14:textId="32C48409" w:rsidR="00CE7769" w:rsidRPr="00E17F9F" w:rsidRDefault="00CE7769" w:rsidP="00C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43,54%</w:t>
            </w:r>
          </w:p>
        </w:tc>
      </w:tr>
      <w:tr w:rsidR="00CE7769" w:rsidRPr="00E17F9F" w14:paraId="361F7398" w14:textId="77777777" w:rsidTr="005B52AB">
        <w:trPr>
          <w:jc w:val="right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37AB" w14:textId="396D0F57" w:rsidR="00CE7769" w:rsidRPr="00E17F9F" w:rsidRDefault="00CE7769" w:rsidP="00CC6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74A9" w14:textId="61A84972" w:rsidR="00CE7769" w:rsidRPr="00E17F9F" w:rsidRDefault="00CE7769" w:rsidP="00C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По области:</w:t>
            </w: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5876" w14:textId="3C523AD4" w:rsidR="00CE7769" w:rsidRPr="00E17F9F" w:rsidRDefault="00CE7769" w:rsidP="00CC6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49,40%</w:t>
            </w:r>
          </w:p>
        </w:tc>
      </w:tr>
    </w:tbl>
    <w:p w14:paraId="00721160" w14:textId="39090AB7" w:rsidR="00CD5FAB" w:rsidRPr="00E17F9F" w:rsidRDefault="00875C8B" w:rsidP="000F5CA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На уровне начального образования:</w:t>
      </w:r>
    </w:p>
    <w:p w14:paraId="52D09E6B" w14:textId="26934570" w:rsidR="00F30ED3" w:rsidRPr="00E17F9F" w:rsidRDefault="00F30ED3" w:rsidP="000F5CA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Выше областного уровня (49,40%) показали:</w:t>
      </w:r>
    </w:p>
    <w:p w14:paraId="63A1AC22" w14:textId="6F6F7730" w:rsidR="00F30ED3" w:rsidRPr="00E17F9F" w:rsidRDefault="00F30ED3" w:rsidP="00F30ED3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Наумовская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ООШ –</w:t>
      </w:r>
      <w:r w:rsidR="007E32AB"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95,2%;</w:t>
      </w:r>
    </w:p>
    <w:p w14:paraId="5B150FC5" w14:textId="55D1DF46" w:rsidR="00F30ED3" w:rsidRPr="00E17F9F" w:rsidRDefault="00F30ED3" w:rsidP="00F30ED3">
      <w:pPr>
        <w:pStyle w:val="a4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 Мокро-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Ельмутянская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ООШ</w:t>
      </w:r>
      <w:r w:rsidR="007E32AB"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-80%;</w:t>
      </w:r>
    </w:p>
    <w:p w14:paraId="14356C11" w14:textId="0EA20D2C" w:rsidR="00F30ED3" w:rsidRPr="00E17F9F" w:rsidRDefault="00F30ED3" w:rsidP="00F30ED3">
      <w:pPr>
        <w:pStyle w:val="a4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МБОУСОШ №4 им.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Нисанова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Х.Д. г. Пролетарска-76,7;</w:t>
      </w:r>
    </w:p>
    <w:p w14:paraId="79E01A30" w14:textId="72BCF362" w:rsidR="00F30ED3" w:rsidRPr="00E17F9F" w:rsidRDefault="00F30ED3" w:rsidP="00F30ED3">
      <w:pPr>
        <w:pStyle w:val="a4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Племзаводская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  <w:r w:rsidR="007E32AB"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7E32AB" w:rsidRPr="00E17F9F">
        <w:rPr>
          <w:rFonts w:ascii="Times New Roman" w:eastAsia="Times New Roman" w:hAnsi="Times New Roman"/>
          <w:sz w:val="24"/>
          <w:szCs w:val="24"/>
          <w:lang w:eastAsia="ru-RU"/>
        </w:rPr>
        <w:t>76%;</w:t>
      </w:r>
    </w:p>
    <w:p w14:paraId="276A28DF" w14:textId="7DE26EAE" w:rsidR="007E32AB" w:rsidRPr="00E17F9F" w:rsidRDefault="007E32AB" w:rsidP="00F30ED3">
      <w:pPr>
        <w:pStyle w:val="a4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 Пролетарская СОШ № 6 - 75,4%;</w:t>
      </w:r>
    </w:p>
    <w:p w14:paraId="1EA3207F" w14:textId="45AF1B23" w:rsidR="007E32AB" w:rsidRPr="00E17F9F" w:rsidRDefault="007E32AB" w:rsidP="00F30ED3">
      <w:pPr>
        <w:pStyle w:val="a4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 лицей №1 г. Пролетарска -52,2%;</w:t>
      </w:r>
    </w:p>
    <w:p w14:paraId="2A1C7E92" w14:textId="3EF19FD4" w:rsidR="00F30ED3" w:rsidRPr="00E17F9F" w:rsidRDefault="007E32AB" w:rsidP="00F30ED3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 Будённовская СОШ - 51,2%;</w:t>
      </w:r>
    </w:p>
    <w:p w14:paraId="568D60F4" w14:textId="10353384" w:rsidR="007E32AB" w:rsidRPr="00E17F9F" w:rsidRDefault="007E32AB" w:rsidP="00F30ED3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 гимназия №3 г. Пролетарска – 50%.</w:t>
      </w:r>
    </w:p>
    <w:p w14:paraId="6405F5B0" w14:textId="3127CC55" w:rsidR="007E32AB" w:rsidRPr="00E17F9F" w:rsidRDefault="00BB614B" w:rsidP="007E32A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Менее 50% участия</w:t>
      </w:r>
      <w:r w:rsidR="007F71E1" w:rsidRPr="00E17F9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36F3CA74" w14:textId="33CAE66A" w:rsidR="007F71E1" w:rsidRPr="00E17F9F" w:rsidRDefault="007F71E1" w:rsidP="007F71E1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 Пролетарская СОШ №5 - 45,6;</w:t>
      </w:r>
    </w:p>
    <w:p w14:paraId="09F64AF3" w14:textId="18080EA4" w:rsidR="00BB614B" w:rsidRPr="00E17F9F" w:rsidRDefault="00BB614B" w:rsidP="00BB614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Ниже районного показателя:</w:t>
      </w:r>
    </w:p>
    <w:p w14:paraId="1F2DBF87" w14:textId="6E158DBC" w:rsidR="007F71E1" w:rsidRPr="00E17F9F" w:rsidRDefault="007F71E1" w:rsidP="00BB614B">
      <w:pPr>
        <w:pStyle w:val="a4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Привольненская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НОШ - 29,4;</w:t>
      </w:r>
    </w:p>
    <w:p w14:paraId="4BEB4BE0" w14:textId="2EDBD6E0" w:rsidR="007F71E1" w:rsidRPr="00E17F9F" w:rsidRDefault="007F71E1" w:rsidP="00BB614B">
      <w:pPr>
        <w:pStyle w:val="a4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Ковриновская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 - 23,5.</w:t>
      </w:r>
    </w:p>
    <w:p w14:paraId="42CF25C4" w14:textId="34856E64" w:rsidR="007F71E1" w:rsidRPr="00E17F9F" w:rsidRDefault="007F71E1" w:rsidP="007F71E1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Hlk97721881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0% участия показали:</w:t>
      </w:r>
    </w:p>
    <w:bookmarkEnd w:id="2"/>
    <w:p w14:paraId="7DE8C0ED" w14:textId="6C359D62" w:rsidR="007F71E1" w:rsidRPr="00E17F9F" w:rsidRDefault="007F71E1" w:rsidP="007F71E1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Дальненская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СОШ- 0%;</w:t>
      </w:r>
    </w:p>
    <w:p w14:paraId="5FE3A878" w14:textId="5B56A0CF" w:rsidR="007F71E1" w:rsidRPr="00E17F9F" w:rsidRDefault="001437AD" w:rsidP="007F71E1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 Николаевская СОШ – 0%;</w:t>
      </w:r>
    </w:p>
    <w:p w14:paraId="25641658" w14:textId="234D24BD" w:rsidR="001437AD" w:rsidRPr="00E17F9F" w:rsidRDefault="001437AD" w:rsidP="007F71E1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 Ново-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Моисеевская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ООШ – 0%;</w:t>
      </w:r>
    </w:p>
    <w:p w14:paraId="6187236D" w14:textId="4A0EFA05" w:rsidR="001437AD" w:rsidRPr="00E17F9F" w:rsidRDefault="001437AD" w:rsidP="007F71E1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Ганчуковская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ООШ – 0%;</w:t>
      </w:r>
    </w:p>
    <w:p w14:paraId="3B9A7EC3" w14:textId="7BF6970C" w:rsidR="001437AD" w:rsidRPr="00E17F9F" w:rsidRDefault="001437AD" w:rsidP="007F71E1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Штейнгардтовская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ООШ – 0%.</w:t>
      </w:r>
    </w:p>
    <w:p w14:paraId="3E0D9BE0" w14:textId="2CA1EFEE" w:rsidR="001437AD" w:rsidRPr="00E17F9F" w:rsidRDefault="00875C8B" w:rsidP="00875C8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Таблица 3. Доля обучающихся 5-9 классов в общеобразовательных организациях района, принявших участие в мероприятиях, направленных на повышение финансовой грамотности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"/>
        <w:gridCol w:w="3900"/>
        <w:gridCol w:w="2471"/>
        <w:gridCol w:w="2504"/>
      </w:tblGrid>
      <w:tr w:rsidR="001437AD" w:rsidRPr="00E17F9F" w14:paraId="0ED29FA0" w14:textId="77777777" w:rsidTr="00405CCF">
        <w:tc>
          <w:tcPr>
            <w:tcW w:w="475" w:type="dxa"/>
          </w:tcPr>
          <w:p w14:paraId="61ADE01B" w14:textId="77777777" w:rsidR="001437AD" w:rsidRPr="00E17F9F" w:rsidRDefault="001437AD" w:rsidP="00875C8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57" w:type="dxa"/>
          </w:tcPr>
          <w:p w14:paraId="667B5A1A" w14:textId="77777777" w:rsidR="001437AD" w:rsidRPr="00E17F9F" w:rsidRDefault="001437AD" w:rsidP="00875C8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2291" w:type="dxa"/>
          </w:tcPr>
          <w:p w14:paraId="253C7FAC" w14:textId="0975DC40" w:rsidR="001437AD" w:rsidRPr="00E17F9F" w:rsidRDefault="001437AD" w:rsidP="00875C8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обучающихся </w:t>
            </w:r>
            <w:r w:rsidR="00405CCF"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5-9 </w:t>
            </w:r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классов </w:t>
            </w:r>
          </w:p>
          <w:p w14:paraId="1CFAB65D" w14:textId="77777777" w:rsidR="001437AD" w:rsidRPr="00E17F9F" w:rsidRDefault="001437AD" w:rsidP="00875C8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общеобразовательной организации, </w:t>
            </w:r>
          </w:p>
          <w:p w14:paraId="5932CF32" w14:textId="77777777" w:rsidR="001437AD" w:rsidRPr="00E17F9F" w:rsidRDefault="001437AD" w:rsidP="00875C8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принявших</w:t>
            </w:r>
            <w:proofErr w:type="gramEnd"/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участие в мероприятиях, направленных </w:t>
            </w:r>
          </w:p>
          <w:p w14:paraId="0D43A0F6" w14:textId="77777777" w:rsidR="001437AD" w:rsidRPr="00E17F9F" w:rsidRDefault="001437AD" w:rsidP="00875C8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повышение финансовой грамотности</w:t>
            </w:r>
          </w:p>
        </w:tc>
        <w:tc>
          <w:tcPr>
            <w:tcW w:w="2122" w:type="dxa"/>
          </w:tcPr>
          <w:p w14:paraId="7682B124" w14:textId="77777777" w:rsidR="001437AD" w:rsidRPr="00E17F9F" w:rsidRDefault="001437AD" w:rsidP="00875C8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Рейтинг общеобразовательных организаций </w:t>
            </w:r>
          </w:p>
        </w:tc>
      </w:tr>
      <w:tr w:rsidR="00405CCF" w:rsidRPr="00E17F9F" w14:paraId="68127CB1" w14:textId="77777777" w:rsidTr="00405CCF">
        <w:tc>
          <w:tcPr>
            <w:tcW w:w="475" w:type="dxa"/>
          </w:tcPr>
          <w:p w14:paraId="4142862E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2705F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№1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г.Пролетарска</w:t>
            </w:r>
            <w:proofErr w:type="spellEnd"/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DC84D" w14:textId="79C2851B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sz w:val="24"/>
                <w:szCs w:val="24"/>
              </w:rPr>
              <w:t>55,8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9F901" w14:textId="1EA96D69" w:rsidR="00405CCF" w:rsidRPr="00E17F9F" w:rsidRDefault="009A06CE" w:rsidP="00405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5CCF" w:rsidRPr="00E17F9F" w14:paraId="69CEC8C9" w14:textId="77777777" w:rsidTr="00405CCF">
        <w:tc>
          <w:tcPr>
            <w:tcW w:w="475" w:type="dxa"/>
          </w:tcPr>
          <w:p w14:paraId="284690A2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753C5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МБОУ гимназия №3 г. Пролетарска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579E5" w14:textId="36794A34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sz w:val="24"/>
                <w:szCs w:val="24"/>
              </w:rPr>
              <w:t>50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20B0D" w14:textId="2910A653" w:rsidR="00405CCF" w:rsidRPr="00E17F9F" w:rsidRDefault="009A06CE" w:rsidP="00405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05CCF" w:rsidRPr="00E17F9F" w14:paraId="24647DC8" w14:textId="77777777" w:rsidTr="00405CCF">
        <w:tc>
          <w:tcPr>
            <w:tcW w:w="475" w:type="dxa"/>
          </w:tcPr>
          <w:p w14:paraId="3CF9C9C5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E62FB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МБОУСОШ №4 им.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Нисанова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Х.Д. г. Пролетарска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1DEA" w14:textId="66208E38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sz w:val="24"/>
                <w:szCs w:val="24"/>
              </w:rPr>
              <w:t>50,2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04E9B" w14:textId="64D70CBD" w:rsidR="00405CCF" w:rsidRPr="00E17F9F" w:rsidRDefault="009A06CE" w:rsidP="00405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05CCF" w:rsidRPr="00E17F9F" w14:paraId="3763730B" w14:textId="77777777" w:rsidTr="00405CCF">
        <w:tc>
          <w:tcPr>
            <w:tcW w:w="475" w:type="dxa"/>
          </w:tcPr>
          <w:p w14:paraId="3E3A23AB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731EF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МБОУ Пролетарская СОШ №5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37D5C" w14:textId="09FCF8AD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sz w:val="24"/>
                <w:szCs w:val="24"/>
              </w:rPr>
              <w:t>27,5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CFC99" w14:textId="118ED9DC" w:rsidR="00405CCF" w:rsidRPr="00E17F9F" w:rsidRDefault="009A06CE" w:rsidP="00405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5CCF" w:rsidRPr="00E17F9F" w14:paraId="142EA1E1" w14:textId="77777777" w:rsidTr="00405CCF">
        <w:tc>
          <w:tcPr>
            <w:tcW w:w="475" w:type="dxa"/>
          </w:tcPr>
          <w:p w14:paraId="7D413167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13667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МБОУ Пролетарская СОШ № 6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0DC2B" w14:textId="48DCC1C4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sz w:val="24"/>
                <w:szCs w:val="24"/>
              </w:rPr>
              <w:t>62,7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B33CB" w14:textId="33158B46" w:rsidR="00405CCF" w:rsidRPr="00E17F9F" w:rsidRDefault="009A06CE" w:rsidP="00405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5CCF" w:rsidRPr="00E17F9F" w14:paraId="4FB4B973" w14:textId="77777777" w:rsidTr="00405CCF">
        <w:tc>
          <w:tcPr>
            <w:tcW w:w="475" w:type="dxa"/>
          </w:tcPr>
          <w:p w14:paraId="5C04F1E1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03DF9" w14:textId="4A27D45A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Племзаводская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3A2" w:rsidRPr="00E17F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64F41" w14:textId="5802498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sz w:val="24"/>
                <w:szCs w:val="24"/>
              </w:rPr>
              <w:t>60,3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B2343" w14:textId="5C8CBFDD" w:rsidR="00405CCF" w:rsidRPr="00E17F9F" w:rsidRDefault="009A06CE" w:rsidP="00405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5CCF" w:rsidRPr="00E17F9F" w14:paraId="322AFCCB" w14:textId="77777777" w:rsidTr="00405CCF">
        <w:tc>
          <w:tcPr>
            <w:tcW w:w="475" w:type="dxa"/>
          </w:tcPr>
          <w:p w14:paraId="633B5122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475D1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МБОУ Будённовская СОШ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C56B" w14:textId="6ACBAB43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sz w:val="24"/>
                <w:szCs w:val="24"/>
              </w:rPr>
              <w:t>100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A6254" w14:textId="3B5C36EC" w:rsidR="00405CCF" w:rsidRPr="00E17F9F" w:rsidRDefault="009A06CE" w:rsidP="00405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CCF" w:rsidRPr="00E17F9F" w14:paraId="5F5C112F" w14:textId="77777777" w:rsidTr="00405CCF">
        <w:tc>
          <w:tcPr>
            <w:tcW w:w="475" w:type="dxa"/>
          </w:tcPr>
          <w:p w14:paraId="3630CE24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0FF1E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Дальненская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7D2AD" w14:textId="227626C6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sz w:val="24"/>
                <w:szCs w:val="24"/>
              </w:rPr>
              <w:t>0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A1A34" w14:textId="3581AC13" w:rsidR="00405CCF" w:rsidRPr="00E17F9F" w:rsidRDefault="009A06CE" w:rsidP="00405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05CCF" w:rsidRPr="00E17F9F" w14:paraId="46DEBCCA" w14:textId="77777777" w:rsidTr="00405CCF">
        <w:tc>
          <w:tcPr>
            <w:tcW w:w="475" w:type="dxa"/>
          </w:tcPr>
          <w:p w14:paraId="6A0C1F2C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4D8C9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МБОУ Николаевская СОШ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D9640" w14:textId="29BA301B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sz w:val="24"/>
                <w:szCs w:val="24"/>
              </w:rPr>
              <w:t>0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9D935" w14:textId="65676A7F" w:rsidR="00405CCF" w:rsidRPr="00E17F9F" w:rsidRDefault="009A06CE" w:rsidP="00405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05CCF" w:rsidRPr="00E17F9F" w14:paraId="3055E464" w14:textId="77777777" w:rsidTr="00405CCF">
        <w:tc>
          <w:tcPr>
            <w:tcW w:w="475" w:type="dxa"/>
          </w:tcPr>
          <w:p w14:paraId="69FD78DB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263D8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Ковриновская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D19BB" w14:textId="66D43BCC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sz w:val="24"/>
                <w:szCs w:val="24"/>
              </w:rPr>
              <w:t>24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0E09E" w14:textId="6BD0F3ED" w:rsidR="00405CCF" w:rsidRPr="00E17F9F" w:rsidRDefault="009A06CE" w:rsidP="00405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05CCF" w:rsidRPr="00E17F9F" w14:paraId="1BFBE609" w14:textId="77777777" w:rsidTr="00405CCF">
        <w:tc>
          <w:tcPr>
            <w:tcW w:w="475" w:type="dxa"/>
          </w:tcPr>
          <w:p w14:paraId="6A27A5BE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E6CED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Суховская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58016" w14:textId="7706DF9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sz w:val="24"/>
                <w:szCs w:val="24"/>
              </w:rPr>
              <w:t>100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FAA79" w14:textId="5BB3C7EF" w:rsidR="00405CCF" w:rsidRPr="00E17F9F" w:rsidRDefault="009A06CE" w:rsidP="00405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CCF" w:rsidRPr="00E17F9F" w14:paraId="4FF6D39F" w14:textId="77777777" w:rsidTr="00405CCF">
        <w:tc>
          <w:tcPr>
            <w:tcW w:w="475" w:type="dxa"/>
          </w:tcPr>
          <w:p w14:paraId="29B4A756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44D56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Уютненская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78D78" w14:textId="5DBCA5EE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sz w:val="24"/>
                <w:szCs w:val="24"/>
              </w:rPr>
              <w:t>70,1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B1B65" w14:textId="2E0A60F4" w:rsidR="00405CCF" w:rsidRPr="00E17F9F" w:rsidRDefault="009A06CE" w:rsidP="00405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5CCF" w:rsidRPr="00E17F9F" w14:paraId="0BE27BCF" w14:textId="77777777" w:rsidTr="00405CCF">
        <w:tc>
          <w:tcPr>
            <w:tcW w:w="475" w:type="dxa"/>
          </w:tcPr>
          <w:p w14:paraId="4B21641C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A6ED8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Наумовская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4B28" w14:textId="293681E4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97721182"/>
            <w:r w:rsidRPr="00E17F9F">
              <w:rPr>
                <w:sz w:val="24"/>
                <w:szCs w:val="24"/>
              </w:rPr>
              <w:t>73,5</w:t>
            </w:r>
            <w:bookmarkEnd w:id="3"/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F0C94" w14:textId="669AB3B3" w:rsidR="00405CCF" w:rsidRPr="00E17F9F" w:rsidRDefault="009A06CE" w:rsidP="00405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5CCF" w:rsidRPr="00E17F9F" w14:paraId="13BA1906" w14:textId="77777777" w:rsidTr="00405CCF">
        <w:tc>
          <w:tcPr>
            <w:tcW w:w="475" w:type="dxa"/>
          </w:tcPr>
          <w:p w14:paraId="0AB4795D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08B00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МБОУ Ново-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Моисеевская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4AE7" w14:textId="26ECEA46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sz w:val="24"/>
                <w:szCs w:val="24"/>
              </w:rPr>
              <w:t>10</w:t>
            </w:r>
            <w:r w:rsidR="009A06CE" w:rsidRPr="00E17F9F">
              <w:rPr>
                <w:sz w:val="24"/>
                <w:szCs w:val="24"/>
              </w:rPr>
              <w:t>0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359D6" w14:textId="1B0A119D" w:rsidR="00405CCF" w:rsidRPr="00E17F9F" w:rsidRDefault="009A06CE" w:rsidP="00405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CCF" w:rsidRPr="00E17F9F" w14:paraId="4F932C58" w14:textId="77777777" w:rsidTr="00405CCF">
        <w:tc>
          <w:tcPr>
            <w:tcW w:w="475" w:type="dxa"/>
          </w:tcPr>
          <w:p w14:paraId="655EAA15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FDC97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 Мокро -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E7B74" w14:textId="49D8FCF6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sz w:val="24"/>
                <w:szCs w:val="24"/>
              </w:rPr>
              <w:t>82,6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2C883" w14:textId="33733A92" w:rsidR="00405CCF" w:rsidRPr="00E17F9F" w:rsidRDefault="009A06CE" w:rsidP="00405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5CCF" w:rsidRPr="00E17F9F" w14:paraId="40E5A3B5" w14:textId="77777777" w:rsidTr="00405CCF">
        <w:tc>
          <w:tcPr>
            <w:tcW w:w="475" w:type="dxa"/>
          </w:tcPr>
          <w:p w14:paraId="5C19153E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0CD3B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Штейнгардтовская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E24E1" w14:textId="246D502C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sz w:val="24"/>
                <w:szCs w:val="24"/>
              </w:rPr>
              <w:t>0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99A69" w14:textId="40368D42" w:rsidR="00405CCF" w:rsidRPr="00E17F9F" w:rsidRDefault="009A06CE" w:rsidP="00405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05CCF" w:rsidRPr="00E17F9F" w14:paraId="0ECCB3B1" w14:textId="77777777" w:rsidTr="00CE7769">
        <w:tc>
          <w:tcPr>
            <w:tcW w:w="475" w:type="dxa"/>
            <w:tcBorders>
              <w:bottom w:val="single" w:sz="4" w:space="0" w:color="auto"/>
            </w:tcBorders>
          </w:tcPr>
          <w:p w14:paraId="44C6305E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3A6948" w14:textId="77777777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Ганчуковская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291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E5AE8C" w14:textId="10A9638E" w:rsidR="00405CCF" w:rsidRPr="00E17F9F" w:rsidRDefault="00405CC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sz w:val="24"/>
                <w:szCs w:val="24"/>
              </w:rPr>
              <w:t>100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65FDF7" w14:textId="6C527C30" w:rsidR="00405CCF" w:rsidRPr="00E17F9F" w:rsidRDefault="009A06CE" w:rsidP="00405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20AF" w:rsidRPr="00E17F9F" w14:paraId="449F137E" w14:textId="77777777" w:rsidTr="005B52AB"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AC4E" w14:textId="5B05F5DA" w:rsidR="001C20AF" w:rsidRPr="00E17F9F" w:rsidRDefault="001C20A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068D" w14:textId="0F932FB9" w:rsidR="001C20AF" w:rsidRPr="00E17F9F" w:rsidRDefault="001C20AF" w:rsidP="00405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По району:</w:t>
            </w: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B0AA" w14:textId="5E26D1DC" w:rsidR="001C20AF" w:rsidRPr="00E17F9F" w:rsidRDefault="001C20AF" w:rsidP="00405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sz w:val="24"/>
                <w:szCs w:val="24"/>
              </w:rPr>
              <w:t>58,80%</w:t>
            </w:r>
          </w:p>
        </w:tc>
      </w:tr>
      <w:tr w:rsidR="001C20AF" w:rsidRPr="00E17F9F" w14:paraId="7E21652A" w14:textId="77777777" w:rsidTr="005B52AB"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1BB8" w14:textId="6667E77B" w:rsidR="001C20AF" w:rsidRPr="00E17F9F" w:rsidRDefault="001C20AF" w:rsidP="0040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0F07" w14:textId="17FB51B3" w:rsidR="001C20AF" w:rsidRPr="00E17F9F" w:rsidRDefault="001C20AF" w:rsidP="00405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По области:</w:t>
            </w: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1570" w14:textId="4C1BCE2B" w:rsidR="001C20AF" w:rsidRPr="00E17F9F" w:rsidRDefault="001C20AF" w:rsidP="00405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sz w:val="24"/>
                <w:szCs w:val="24"/>
              </w:rPr>
              <w:t>63,26%</w:t>
            </w:r>
          </w:p>
        </w:tc>
      </w:tr>
    </w:tbl>
    <w:p w14:paraId="5E0CC170" w14:textId="77777777" w:rsidR="009A06CE" w:rsidRPr="00E17F9F" w:rsidRDefault="009A06CE" w:rsidP="001437AD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25DF0F" w14:textId="2C50D15C" w:rsidR="001437AD" w:rsidRPr="00E17F9F" w:rsidRDefault="00875C8B" w:rsidP="001437AD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На уровне основного общего образования:</w:t>
      </w:r>
    </w:p>
    <w:p w14:paraId="1EB251B1" w14:textId="3D0613F4" w:rsidR="00875C8B" w:rsidRPr="00E17F9F" w:rsidRDefault="00875C8B" w:rsidP="001437AD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Выше областного</w:t>
      </w:r>
      <w:r w:rsidR="009A06CE"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(63,26%) </w:t>
      </w: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уровн</w:t>
      </w:r>
      <w:r w:rsidR="00BB614B" w:rsidRPr="00E17F9F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показали:</w:t>
      </w:r>
    </w:p>
    <w:p w14:paraId="1B02AFED" w14:textId="18F6D50B" w:rsidR="00875C8B" w:rsidRPr="00E17F9F" w:rsidRDefault="009A06CE" w:rsidP="009A06CE">
      <w:pPr>
        <w:pStyle w:val="a4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 Буденновская СОШ</w:t>
      </w:r>
      <w:r w:rsidR="00FE76FD" w:rsidRPr="00E17F9F">
        <w:rPr>
          <w:rFonts w:ascii="Times New Roman" w:eastAsia="Times New Roman" w:hAnsi="Times New Roman"/>
          <w:sz w:val="24"/>
          <w:szCs w:val="24"/>
          <w:lang w:eastAsia="ru-RU"/>
        </w:rPr>
        <w:t>-100%</w:t>
      </w: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12E6B40" w14:textId="0C91A0ED" w:rsidR="009A06CE" w:rsidRPr="00E17F9F" w:rsidRDefault="009A06CE" w:rsidP="009A06CE">
      <w:pPr>
        <w:pStyle w:val="a4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Суховская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  <w:r w:rsidR="00FE76FD" w:rsidRPr="00E17F9F">
        <w:rPr>
          <w:rFonts w:ascii="Times New Roman" w:eastAsia="Times New Roman" w:hAnsi="Times New Roman"/>
          <w:sz w:val="24"/>
          <w:szCs w:val="24"/>
          <w:lang w:eastAsia="ru-RU"/>
        </w:rPr>
        <w:t>-100%</w:t>
      </w: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F8DDC85" w14:textId="57CB5965" w:rsidR="009A06CE" w:rsidRPr="00E17F9F" w:rsidRDefault="009A06CE" w:rsidP="009A06CE">
      <w:pPr>
        <w:pStyle w:val="a4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 Ново-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Моисеевская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ООШ</w:t>
      </w:r>
      <w:r w:rsidR="00FE76FD" w:rsidRPr="00E17F9F">
        <w:rPr>
          <w:rFonts w:ascii="Times New Roman" w:eastAsia="Times New Roman" w:hAnsi="Times New Roman"/>
          <w:sz w:val="24"/>
          <w:szCs w:val="24"/>
          <w:lang w:eastAsia="ru-RU"/>
        </w:rPr>
        <w:t>-100%</w:t>
      </w: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F86AF53" w14:textId="2117D10C" w:rsidR="009A06CE" w:rsidRPr="00E17F9F" w:rsidRDefault="009A06CE" w:rsidP="009A06CE">
      <w:pPr>
        <w:pStyle w:val="a4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Ганчуковская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ООШ</w:t>
      </w:r>
      <w:r w:rsidR="00FE76FD" w:rsidRPr="00E17F9F">
        <w:rPr>
          <w:rFonts w:ascii="Times New Roman" w:eastAsia="Times New Roman" w:hAnsi="Times New Roman"/>
          <w:sz w:val="24"/>
          <w:szCs w:val="24"/>
          <w:lang w:eastAsia="ru-RU"/>
        </w:rPr>
        <w:t>-100%</w:t>
      </w: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A7DDF5D" w14:textId="55983F78" w:rsidR="009A06CE" w:rsidRPr="00E17F9F" w:rsidRDefault="009A06CE" w:rsidP="009A06CE">
      <w:pPr>
        <w:pStyle w:val="a4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МБОУ Мокро-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Ельмутянская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ООШ</w:t>
      </w:r>
      <w:r w:rsidR="00FE76FD" w:rsidRPr="00E17F9F">
        <w:rPr>
          <w:rFonts w:ascii="Times New Roman" w:eastAsia="Times New Roman" w:hAnsi="Times New Roman"/>
          <w:sz w:val="24"/>
          <w:szCs w:val="24"/>
          <w:lang w:eastAsia="ru-RU"/>
        </w:rPr>
        <w:t>- 82,6%</w:t>
      </w: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64C5089" w14:textId="593D3411" w:rsidR="009A06CE" w:rsidRPr="00E17F9F" w:rsidRDefault="009A06CE" w:rsidP="009A06CE">
      <w:pPr>
        <w:pStyle w:val="a4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Наумовская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ООШ</w:t>
      </w:r>
      <w:r w:rsidR="00FE76FD" w:rsidRPr="00E17F9F">
        <w:rPr>
          <w:rFonts w:ascii="Times New Roman" w:eastAsia="Times New Roman" w:hAnsi="Times New Roman"/>
          <w:sz w:val="24"/>
          <w:szCs w:val="24"/>
          <w:lang w:eastAsia="ru-RU"/>
        </w:rPr>
        <w:t>- 73,5%</w:t>
      </w: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C0679CA" w14:textId="5C56A192" w:rsidR="009A06CE" w:rsidRPr="00E17F9F" w:rsidRDefault="009A06CE" w:rsidP="009A06CE">
      <w:pPr>
        <w:pStyle w:val="a4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Уютненская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  <w:r w:rsidR="00FE76FD"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- 70,1</w:t>
      </w:r>
      <w:r w:rsidR="000F53A2" w:rsidRPr="00E17F9F">
        <w:rPr>
          <w:rFonts w:ascii="Times New Roman" w:eastAsia="Times New Roman" w:hAnsi="Times New Roman"/>
          <w:sz w:val="24"/>
          <w:szCs w:val="24"/>
          <w:lang w:eastAsia="ru-RU"/>
        </w:rPr>
        <w:t>%.</w:t>
      </w:r>
    </w:p>
    <w:p w14:paraId="29A6E8FB" w14:textId="01460907" w:rsidR="009A06CE" w:rsidRPr="00E17F9F" w:rsidRDefault="00FE76FD" w:rsidP="00FE76FD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Ниже</w:t>
      </w:r>
      <w:r w:rsidR="001C20AF"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областного уровн</w:t>
      </w:r>
      <w:r w:rsidR="00BB614B" w:rsidRPr="00E17F9F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49BBC40E" w14:textId="236F48FB" w:rsidR="000F53A2" w:rsidRPr="00E17F9F" w:rsidRDefault="000F53A2" w:rsidP="00FE76FD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 Пролетарская СОШ № 6-62,7%;</w:t>
      </w:r>
    </w:p>
    <w:p w14:paraId="7F4F8265" w14:textId="76D4FF2C" w:rsidR="000F53A2" w:rsidRPr="00E17F9F" w:rsidRDefault="000F53A2" w:rsidP="00FE76FD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Племзаводская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ООШ - 60,3%;</w:t>
      </w:r>
    </w:p>
    <w:p w14:paraId="644E2C93" w14:textId="50729BA5" w:rsidR="00BB614B" w:rsidRPr="00E17F9F" w:rsidRDefault="00BB614B" w:rsidP="00BB614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Ниже районного уровня:</w:t>
      </w:r>
    </w:p>
    <w:p w14:paraId="48C420A2" w14:textId="6DA6E7EB" w:rsidR="000F53A2" w:rsidRPr="00E17F9F" w:rsidRDefault="00FE76FD" w:rsidP="00BB614B">
      <w:pPr>
        <w:pStyle w:val="a4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 лицей №1 г. Пролетарска</w:t>
      </w:r>
      <w:r w:rsidR="000F53A2" w:rsidRPr="00E17F9F">
        <w:rPr>
          <w:rFonts w:ascii="Times New Roman" w:eastAsia="Times New Roman" w:hAnsi="Times New Roman"/>
          <w:sz w:val="24"/>
          <w:szCs w:val="24"/>
          <w:lang w:eastAsia="ru-RU"/>
        </w:rPr>
        <w:t>-55,8%</w:t>
      </w: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BFD78DB" w14:textId="1BB4B7B3" w:rsidR="00FE76FD" w:rsidRPr="00E17F9F" w:rsidRDefault="00FE76FD" w:rsidP="00BB614B">
      <w:pPr>
        <w:pStyle w:val="a4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МБОУСОШ №4 им.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Нисанова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Х.Д. г. Пролетарска</w:t>
      </w:r>
      <w:r w:rsidR="000F53A2" w:rsidRPr="00E17F9F">
        <w:rPr>
          <w:rFonts w:ascii="Times New Roman" w:eastAsia="Times New Roman" w:hAnsi="Times New Roman"/>
          <w:sz w:val="24"/>
          <w:szCs w:val="24"/>
          <w:lang w:eastAsia="ru-RU"/>
        </w:rPr>
        <w:t>-50,2%;</w:t>
      </w:r>
    </w:p>
    <w:p w14:paraId="7EF81C79" w14:textId="7336803A" w:rsidR="000F53A2" w:rsidRPr="00E17F9F" w:rsidRDefault="000F53A2" w:rsidP="00BB614B">
      <w:pPr>
        <w:pStyle w:val="a4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 гимназия №3 г. Пролетарска – 50%</w:t>
      </w:r>
      <w:r w:rsidR="00BB614B" w:rsidRPr="00E17F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CE2352C" w14:textId="26A47935" w:rsidR="00BB614B" w:rsidRPr="00E17F9F" w:rsidRDefault="00BB614B" w:rsidP="00BB614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Менее 50% участия</w:t>
      </w:r>
    </w:p>
    <w:p w14:paraId="1ACF82B4" w14:textId="05CFDC01" w:rsidR="000F53A2" w:rsidRPr="00E17F9F" w:rsidRDefault="000F53A2" w:rsidP="00BB614B">
      <w:pPr>
        <w:pStyle w:val="a4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 Пролетарская СОШ №5- 27,5%;</w:t>
      </w:r>
    </w:p>
    <w:p w14:paraId="1237B642" w14:textId="7B7C8479" w:rsidR="000F53A2" w:rsidRPr="00E17F9F" w:rsidRDefault="000F53A2" w:rsidP="00BB614B">
      <w:pPr>
        <w:pStyle w:val="a4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Ковриновская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СОШ- 24%.</w:t>
      </w:r>
    </w:p>
    <w:p w14:paraId="72F314E2" w14:textId="587A84D5" w:rsidR="000F53A2" w:rsidRPr="00E17F9F" w:rsidRDefault="000F53A2" w:rsidP="000F53A2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0% участия показали:</w:t>
      </w:r>
    </w:p>
    <w:p w14:paraId="6F46CDBD" w14:textId="75896026" w:rsidR="000F53A2" w:rsidRPr="00E17F9F" w:rsidRDefault="000F53A2" w:rsidP="000F53A2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 Николаевская СОШ;</w:t>
      </w:r>
    </w:p>
    <w:p w14:paraId="323A760F" w14:textId="152155E0" w:rsidR="000F53A2" w:rsidRPr="00E17F9F" w:rsidRDefault="000F53A2" w:rsidP="000F53A2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Дальненская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</w:p>
    <w:p w14:paraId="3AE82926" w14:textId="14DC3BFA" w:rsidR="000F53A2" w:rsidRPr="00E17F9F" w:rsidRDefault="000F53A2" w:rsidP="000F53A2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Штейнгардтовская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ООШ.</w:t>
      </w:r>
    </w:p>
    <w:p w14:paraId="5FF595EC" w14:textId="1124CBB3" w:rsidR="000F53A2" w:rsidRPr="00E17F9F" w:rsidRDefault="00CE7769" w:rsidP="00CE776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Таблица 4. Доля обучающихся 10-11 классов общеобразовательных организации принявших участие в мероприятиях, направленных на повышение финансовой грамотности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"/>
        <w:gridCol w:w="3897"/>
        <w:gridCol w:w="2471"/>
        <w:gridCol w:w="2504"/>
      </w:tblGrid>
      <w:tr w:rsidR="00CE7769" w:rsidRPr="00E17F9F" w14:paraId="32C197E3" w14:textId="77777777" w:rsidTr="005B52AB">
        <w:tc>
          <w:tcPr>
            <w:tcW w:w="475" w:type="dxa"/>
          </w:tcPr>
          <w:p w14:paraId="3CDAE8D5" w14:textId="77777777" w:rsidR="00CE7769" w:rsidRPr="00E17F9F" w:rsidRDefault="00CE7769" w:rsidP="005B52A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57" w:type="dxa"/>
          </w:tcPr>
          <w:p w14:paraId="35230FB1" w14:textId="77777777" w:rsidR="00CE7769" w:rsidRPr="00E17F9F" w:rsidRDefault="00CE7769" w:rsidP="005B52A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2291" w:type="dxa"/>
          </w:tcPr>
          <w:p w14:paraId="1D1DCAC0" w14:textId="24C69509" w:rsidR="00CE7769" w:rsidRPr="00E17F9F" w:rsidRDefault="00CE7769" w:rsidP="005B52A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обучающихся 10-11 классов </w:t>
            </w:r>
          </w:p>
          <w:p w14:paraId="1AF7EC3D" w14:textId="77777777" w:rsidR="00CE7769" w:rsidRPr="00E17F9F" w:rsidRDefault="00CE7769" w:rsidP="005B52A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общеобразовательной организации, </w:t>
            </w:r>
          </w:p>
          <w:p w14:paraId="342E9463" w14:textId="77777777" w:rsidR="00CE7769" w:rsidRPr="00E17F9F" w:rsidRDefault="00CE7769" w:rsidP="005B52A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принявших</w:t>
            </w:r>
            <w:proofErr w:type="gramEnd"/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участие в мероприятиях, направленных </w:t>
            </w:r>
          </w:p>
          <w:p w14:paraId="79FF6497" w14:textId="77777777" w:rsidR="00CE7769" w:rsidRPr="00E17F9F" w:rsidRDefault="00CE7769" w:rsidP="005B52A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повышение финансовой грамотности</w:t>
            </w:r>
          </w:p>
        </w:tc>
        <w:tc>
          <w:tcPr>
            <w:tcW w:w="2122" w:type="dxa"/>
          </w:tcPr>
          <w:p w14:paraId="55C2F1C3" w14:textId="77777777" w:rsidR="00CE7769" w:rsidRPr="00E17F9F" w:rsidRDefault="00CE7769" w:rsidP="005B52A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Рейтинг общеобразовательных организаций </w:t>
            </w:r>
          </w:p>
        </w:tc>
      </w:tr>
      <w:tr w:rsidR="00CE7769" w:rsidRPr="00E17F9F" w14:paraId="589962D2" w14:textId="77777777" w:rsidTr="005B52AB">
        <w:tc>
          <w:tcPr>
            <w:tcW w:w="475" w:type="dxa"/>
          </w:tcPr>
          <w:p w14:paraId="47ECB555" w14:textId="77777777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55DDC" w14:textId="77777777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№1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г.Пролетарска</w:t>
            </w:r>
            <w:proofErr w:type="spellEnd"/>
          </w:p>
        </w:tc>
        <w:tc>
          <w:tcPr>
            <w:tcW w:w="2291" w:type="dxa"/>
          </w:tcPr>
          <w:p w14:paraId="061EB4EA" w14:textId="282F512C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F2F60" w14:textId="479D193D" w:rsidR="00CE7769" w:rsidRPr="00E17F9F" w:rsidRDefault="00CE7769" w:rsidP="00CE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769" w:rsidRPr="00E17F9F" w14:paraId="3D16AA70" w14:textId="77777777" w:rsidTr="005B52AB">
        <w:tc>
          <w:tcPr>
            <w:tcW w:w="475" w:type="dxa"/>
          </w:tcPr>
          <w:p w14:paraId="0F70F02D" w14:textId="77777777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AB8AC" w14:textId="77777777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МБОУ гимназия №3 г. Пролетарска</w:t>
            </w:r>
          </w:p>
        </w:tc>
        <w:tc>
          <w:tcPr>
            <w:tcW w:w="2291" w:type="dxa"/>
          </w:tcPr>
          <w:p w14:paraId="684BA5E1" w14:textId="3A49BEC1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78B45" w14:textId="70DE1B8A" w:rsidR="00CE7769" w:rsidRPr="00E17F9F" w:rsidRDefault="00CE7769" w:rsidP="00CE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769" w:rsidRPr="00E17F9F" w14:paraId="67121A9D" w14:textId="77777777" w:rsidTr="005B52AB">
        <w:tc>
          <w:tcPr>
            <w:tcW w:w="475" w:type="dxa"/>
          </w:tcPr>
          <w:p w14:paraId="29955265" w14:textId="77777777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6C003" w14:textId="77777777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МБОУСОШ №4 им.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Нисанова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Х.Д. г. Пролетарска</w:t>
            </w:r>
          </w:p>
        </w:tc>
        <w:tc>
          <w:tcPr>
            <w:tcW w:w="2291" w:type="dxa"/>
          </w:tcPr>
          <w:p w14:paraId="2C810C55" w14:textId="3A27CDAD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2D92A" w14:textId="13D369EF" w:rsidR="00CE7769" w:rsidRPr="00E17F9F" w:rsidRDefault="00CE7769" w:rsidP="00CE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769" w:rsidRPr="00E17F9F" w14:paraId="16A71EEB" w14:textId="77777777" w:rsidTr="005B52AB">
        <w:tc>
          <w:tcPr>
            <w:tcW w:w="475" w:type="dxa"/>
          </w:tcPr>
          <w:p w14:paraId="3C93EAB4" w14:textId="77777777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FC3ED" w14:textId="77777777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97723144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МБОУ Пролетарская СОШ №5</w:t>
            </w:r>
            <w:bookmarkEnd w:id="4"/>
          </w:p>
        </w:tc>
        <w:tc>
          <w:tcPr>
            <w:tcW w:w="2291" w:type="dxa"/>
          </w:tcPr>
          <w:p w14:paraId="392C07FB" w14:textId="240A3E57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AFA74" w14:textId="2A5751B8" w:rsidR="00CE7769" w:rsidRPr="00E17F9F" w:rsidRDefault="00CE7769" w:rsidP="00CE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769" w:rsidRPr="00E17F9F" w14:paraId="2A294B4F" w14:textId="77777777" w:rsidTr="005B52AB">
        <w:tc>
          <w:tcPr>
            <w:tcW w:w="475" w:type="dxa"/>
          </w:tcPr>
          <w:p w14:paraId="2459CAA1" w14:textId="77777777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F513D" w14:textId="77777777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МБОУ Пролетарская СОШ № 6</w:t>
            </w:r>
          </w:p>
        </w:tc>
        <w:tc>
          <w:tcPr>
            <w:tcW w:w="2291" w:type="dxa"/>
          </w:tcPr>
          <w:p w14:paraId="7D9C6753" w14:textId="380656F0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D702" w14:textId="72E6B9C3" w:rsidR="00CE7769" w:rsidRPr="00E17F9F" w:rsidRDefault="00CE7769" w:rsidP="00CE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769" w:rsidRPr="00E17F9F" w14:paraId="71D2D195" w14:textId="77777777" w:rsidTr="005B52AB">
        <w:tc>
          <w:tcPr>
            <w:tcW w:w="475" w:type="dxa"/>
          </w:tcPr>
          <w:p w14:paraId="34651665" w14:textId="2946ADB4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8DD76" w14:textId="77777777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МБОУ Будённовская СОШ</w:t>
            </w:r>
          </w:p>
        </w:tc>
        <w:tc>
          <w:tcPr>
            <w:tcW w:w="2291" w:type="dxa"/>
          </w:tcPr>
          <w:p w14:paraId="45F4B742" w14:textId="0ED45664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72C14" w14:textId="4F3074DA" w:rsidR="00CE7769" w:rsidRPr="00E17F9F" w:rsidRDefault="00CE7769" w:rsidP="00CE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769" w:rsidRPr="00E17F9F" w14:paraId="7DEB1A99" w14:textId="77777777" w:rsidTr="005B52AB">
        <w:tc>
          <w:tcPr>
            <w:tcW w:w="475" w:type="dxa"/>
          </w:tcPr>
          <w:p w14:paraId="3FBF248F" w14:textId="09EE126E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A5D4A" w14:textId="77777777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Дальненская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91" w:type="dxa"/>
          </w:tcPr>
          <w:p w14:paraId="1409A379" w14:textId="0302F8BF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1064A" w14:textId="3E1B0C61" w:rsidR="00CE7769" w:rsidRPr="00E17F9F" w:rsidRDefault="00CE7769" w:rsidP="00CE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769" w:rsidRPr="00E17F9F" w14:paraId="6AA9329F" w14:textId="77777777" w:rsidTr="005B52AB">
        <w:tc>
          <w:tcPr>
            <w:tcW w:w="475" w:type="dxa"/>
          </w:tcPr>
          <w:p w14:paraId="3F6857FE" w14:textId="47356BDE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48138" w14:textId="77777777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МБОУ Николаевская СОШ</w:t>
            </w:r>
          </w:p>
        </w:tc>
        <w:tc>
          <w:tcPr>
            <w:tcW w:w="2291" w:type="dxa"/>
          </w:tcPr>
          <w:p w14:paraId="44DE01EF" w14:textId="240D76A1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F755" w14:textId="309FB88A" w:rsidR="00CE7769" w:rsidRPr="00E17F9F" w:rsidRDefault="00CE7769" w:rsidP="00CE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769" w:rsidRPr="00E17F9F" w14:paraId="35F619F5" w14:textId="77777777" w:rsidTr="005B52AB">
        <w:tc>
          <w:tcPr>
            <w:tcW w:w="475" w:type="dxa"/>
          </w:tcPr>
          <w:p w14:paraId="7807E72F" w14:textId="1CD37A1A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CE5B7" w14:textId="77777777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Ковриновская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91" w:type="dxa"/>
          </w:tcPr>
          <w:p w14:paraId="55459032" w14:textId="338CBDA8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9AB86" w14:textId="4D25ED9B" w:rsidR="00CE7769" w:rsidRPr="00E17F9F" w:rsidRDefault="00CE7769" w:rsidP="00CE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769" w:rsidRPr="00E17F9F" w14:paraId="6BC9879A" w14:textId="77777777" w:rsidTr="005B52AB">
        <w:tc>
          <w:tcPr>
            <w:tcW w:w="475" w:type="dxa"/>
          </w:tcPr>
          <w:p w14:paraId="3D4EA385" w14:textId="30AD7F5C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40527" w14:textId="77777777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Суховская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91" w:type="dxa"/>
          </w:tcPr>
          <w:p w14:paraId="22A668DC" w14:textId="3954A53B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18288" w14:textId="431944AD" w:rsidR="00CE7769" w:rsidRPr="00E17F9F" w:rsidRDefault="00CE7769" w:rsidP="00CE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769" w:rsidRPr="00E17F9F" w14:paraId="15F9DC5B" w14:textId="77777777" w:rsidTr="00CE7769">
        <w:tc>
          <w:tcPr>
            <w:tcW w:w="475" w:type="dxa"/>
          </w:tcPr>
          <w:p w14:paraId="2D6403E0" w14:textId="738AFCB4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0F575A0" w14:textId="77777777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Уютненская</w:t>
            </w:r>
            <w:proofErr w:type="spellEnd"/>
            <w:r w:rsidRPr="00E17F9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91" w:type="dxa"/>
            <w:tcBorders>
              <w:bottom w:val="single" w:sz="6" w:space="0" w:color="auto"/>
            </w:tcBorders>
          </w:tcPr>
          <w:p w14:paraId="13AE5F62" w14:textId="7F53A20B" w:rsidR="00CE7769" w:rsidRPr="00E17F9F" w:rsidRDefault="00CE7769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38DE794" w14:textId="3B6C73DE" w:rsidR="00CE7769" w:rsidRPr="00E17F9F" w:rsidRDefault="00CE7769" w:rsidP="00CE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AF" w:rsidRPr="00E17F9F" w14:paraId="7EF619C9" w14:textId="77777777" w:rsidTr="005B52AB">
        <w:tc>
          <w:tcPr>
            <w:tcW w:w="475" w:type="dxa"/>
            <w:tcBorders>
              <w:right w:val="single" w:sz="6" w:space="0" w:color="auto"/>
            </w:tcBorders>
          </w:tcPr>
          <w:p w14:paraId="66388570" w14:textId="149996B3" w:rsidR="001C20AF" w:rsidRPr="00E17F9F" w:rsidRDefault="001C20AF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12C6" w14:textId="6CDD2F67" w:rsidR="001C20AF" w:rsidRPr="00E17F9F" w:rsidRDefault="001C20AF" w:rsidP="00CE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По району:</w:t>
            </w:r>
          </w:p>
        </w:tc>
        <w:tc>
          <w:tcPr>
            <w:tcW w:w="4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4E947" w14:textId="1B057105" w:rsidR="001C20AF" w:rsidRPr="00E17F9F" w:rsidRDefault="001C20AF" w:rsidP="00CE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92,08%</w:t>
            </w:r>
          </w:p>
        </w:tc>
      </w:tr>
      <w:tr w:rsidR="001C20AF" w:rsidRPr="00E17F9F" w14:paraId="40499792" w14:textId="77777777" w:rsidTr="005B52AB">
        <w:tc>
          <w:tcPr>
            <w:tcW w:w="475" w:type="dxa"/>
            <w:tcBorders>
              <w:right w:val="single" w:sz="6" w:space="0" w:color="auto"/>
            </w:tcBorders>
          </w:tcPr>
          <w:p w14:paraId="75A22605" w14:textId="51D12DBB" w:rsidR="001C20AF" w:rsidRPr="00E17F9F" w:rsidRDefault="001C20AF" w:rsidP="00CE7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977D6" w14:textId="0CD0B2E2" w:rsidR="001C20AF" w:rsidRPr="00E17F9F" w:rsidRDefault="001C20AF" w:rsidP="00CE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hAnsi="Times New Roman" w:cs="Times New Roman"/>
                <w:sz w:val="24"/>
                <w:szCs w:val="24"/>
              </w:rPr>
              <w:t>По области:</w:t>
            </w:r>
          </w:p>
        </w:tc>
        <w:tc>
          <w:tcPr>
            <w:tcW w:w="4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08" w14:textId="2A0ECFFC" w:rsidR="001C20AF" w:rsidRPr="00E17F9F" w:rsidRDefault="001C20AF" w:rsidP="00CE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76,03%</w:t>
            </w:r>
          </w:p>
        </w:tc>
      </w:tr>
    </w:tbl>
    <w:p w14:paraId="4BA75862" w14:textId="4E22D2AC" w:rsidR="00CE7769" w:rsidRPr="00E17F9F" w:rsidRDefault="00CE7769" w:rsidP="00CE776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767F30" w14:textId="507B3139" w:rsidR="00CE7769" w:rsidRPr="00E17F9F" w:rsidRDefault="00CE7769" w:rsidP="00CE776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На уровне среднего образования:</w:t>
      </w:r>
    </w:p>
    <w:p w14:paraId="28F8E7ED" w14:textId="2552861A" w:rsidR="00CE7769" w:rsidRPr="00E17F9F" w:rsidRDefault="00CE7769" w:rsidP="00CE776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Выше областного (</w:t>
      </w:r>
      <w:r w:rsidR="001C20AF" w:rsidRPr="00E17F9F">
        <w:rPr>
          <w:rFonts w:ascii="Times New Roman" w:eastAsia="Times New Roman" w:hAnsi="Times New Roman"/>
          <w:sz w:val="24"/>
          <w:szCs w:val="24"/>
          <w:lang w:eastAsia="ru-RU"/>
        </w:rPr>
        <w:t>76</w:t>
      </w: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C20AF" w:rsidRPr="00E17F9F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%) и районного (</w:t>
      </w:r>
      <w:r w:rsidR="001C20AF" w:rsidRPr="00E17F9F">
        <w:rPr>
          <w:rFonts w:ascii="Times New Roman" w:eastAsia="Times New Roman" w:hAnsi="Times New Roman"/>
          <w:sz w:val="24"/>
          <w:szCs w:val="24"/>
          <w:lang w:eastAsia="ru-RU"/>
        </w:rPr>
        <w:t>92</w:t>
      </w: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C20AF" w:rsidRPr="00E17F9F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%) уровней показали:</w:t>
      </w:r>
    </w:p>
    <w:p w14:paraId="69EF6989" w14:textId="74D448BD" w:rsidR="001C20AF" w:rsidRPr="00E17F9F" w:rsidRDefault="001C20AF" w:rsidP="001C20AF">
      <w:pPr>
        <w:pStyle w:val="a4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</w:t>
      </w:r>
      <w:r w:rsidRPr="00E17F9F">
        <w:rPr>
          <w:sz w:val="24"/>
          <w:szCs w:val="24"/>
        </w:rPr>
        <w:t xml:space="preserve"> </w:t>
      </w: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гимназия №3 г. Пролетарска- 100%;</w:t>
      </w:r>
    </w:p>
    <w:p w14:paraId="0EF7630A" w14:textId="51BCA439" w:rsidR="001C20AF" w:rsidRPr="00E17F9F" w:rsidRDefault="001C20AF" w:rsidP="001C20AF">
      <w:pPr>
        <w:pStyle w:val="a4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МБОУСОШ №4 им.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Нисанова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Х.Д. г. Пролетарска-100%;</w:t>
      </w:r>
    </w:p>
    <w:p w14:paraId="4CF5038F" w14:textId="06D2AA3C" w:rsidR="001C20AF" w:rsidRPr="00E17F9F" w:rsidRDefault="001C20AF" w:rsidP="001C20AF">
      <w:pPr>
        <w:pStyle w:val="a4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 Будённовская СОШ-100%;</w:t>
      </w:r>
    </w:p>
    <w:p w14:paraId="5AD96410" w14:textId="7A70B8FE" w:rsidR="001C20AF" w:rsidRPr="00E17F9F" w:rsidRDefault="001C20AF" w:rsidP="001C20AF">
      <w:pPr>
        <w:pStyle w:val="a4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 Николаевская СОШ-100%;</w:t>
      </w:r>
    </w:p>
    <w:p w14:paraId="5175DC43" w14:textId="55F65CBB" w:rsidR="001C20AF" w:rsidRPr="00E17F9F" w:rsidRDefault="001C20AF" w:rsidP="001C20AF">
      <w:pPr>
        <w:pStyle w:val="a4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Ковриновская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СОШ- 100%;</w:t>
      </w:r>
    </w:p>
    <w:p w14:paraId="67504567" w14:textId="6AAC667B" w:rsidR="001C20AF" w:rsidRPr="00E17F9F" w:rsidRDefault="001C20AF" w:rsidP="001C20AF">
      <w:pPr>
        <w:pStyle w:val="a4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Суховская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СОШ-100%;</w:t>
      </w:r>
    </w:p>
    <w:p w14:paraId="72E462BC" w14:textId="46C67614" w:rsidR="001C20AF" w:rsidRPr="00E17F9F" w:rsidRDefault="001C20AF" w:rsidP="001C20AF">
      <w:pPr>
        <w:pStyle w:val="a4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 Пролетарская СОШ №5-94,1%.</w:t>
      </w:r>
    </w:p>
    <w:p w14:paraId="43625FE0" w14:textId="1A43D7C5" w:rsidR="001C20AF" w:rsidRPr="00E17F9F" w:rsidRDefault="001C20AF" w:rsidP="001C20A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Ниже районного,</w:t>
      </w:r>
      <w:r w:rsidR="00D80A40">
        <w:rPr>
          <w:rFonts w:ascii="Times New Roman" w:eastAsia="Times New Roman" w:hAnsi="Times New Roman"/>
          <w:sz w:val="24"/>
          <w:szCs w:val="24"/>
          <w:lang w:eastAsia="ru-RU"/>
        </w:rPr>
        <w:t xml:space="preserve"> но</w:t>
      </w: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выше областного уровня:</w:t>
      </w:r>
    </w:p>
    <w:p w14:paraId="70BEE986" w14:textId="37B94ECC" w:rsidR="001C20AF" w:rsidRPr="00E17F9F" w:rsidRDefault="001C20AF" w:rsidP="001C20AF">
      <w:pPr>
        <w:pStyle w:val="a4"/>
        <w:numPr>
          <w:ilvl w:val="0"/>
          <w:numId w:val="15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 лицей №1 г.</w:t>
      </w:r>
      <w:r w:rsidR="00D80A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Пролетарска - 90,6%;</w:t>
      </w:r>
    </w:p>
    <w:p w14:paraId="7A1D9E8B" w14:textId="26FF5DA5" w:rsidR="001C20AF" w:rsidRPr="00E17F9F" w:rsidRDefault="001C20AF" w:rsidP="001C20AF">
      <w:pPr>
        <w:pStyle w:val="a4"/>
        <w:numPr>
          <w:ilvl w:val="0"/>
          <w:numId w:val="15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МБОУ Пролетарская СОШ № 6- 80,0%.</w:t>
      </w:r>
    </w:p>
    <w:p w14:paraId="2DB8566A" w14:textId="676E4629" w:rsidR="001C20AF" w:rsidRPr="00E17F9F" w:rsidRDefault="001C20AF" w:rsidP="001C20A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0% участия показали:</w:t>
      </w:r>
    </w:p>
    <w:p w14:paraId="0C868038" w14:textId="0859DB95" w:rsidR="001C20AF" w:rsidRPr="00E17F9F" w:rsidRDefault="001C20AF" w:rsidP="001C20AF">
      <w:pPr>
        <w:pStyle w:val="a4"/>
        <w:numPr>
          <w:ilvl w:val="0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Дальненская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СОШ-0%;</w:t>
      </w:r>
    </w:p>
    <w:p w14:paraId="7A499421" w14:textId="2D9B450B" w:rsidR="001C20AF" w:rsidRDefault="001C20AF" w:rsidP="001C20AF">
      <w:pPr>
        <w:pStyle w:val="a4"/>
        <w:numPr>
          <w:ilvl w:val="0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>Уютненская</w:t>
      </w:r>
      <w:proofErr w:type="spellEnd"/>
      <w:r w:rsidRPr="00E17F9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СОШ-0%.</w:t>
      </w:r>
    </w:p>
    <w:p w14:paraId="476CD142" w14:textId="77777777" w:rsidR="005B52AB" w:rsidRPr="00285B91" w:rsidRDefault="005B52AB" w:rsidP="00285B91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9EDF4A" w14:textId="3D030AF3" w:rsidR="00E17F9F" w:rsidRPr="0059161B" w:rsidRDefault="00E17F9F" w:rsidP="005916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руководителям образовательных организаций:</w:t>
      </w:r>
    </w:p>
    <w:p w14:paraId="31FBA71F" w14:textId="4FE7687F" w:rsidR="00E17F9F" w:rsidRPr="00D80A40" w:rsidRDefault="00D80A40" w:rsidP="00D80A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E17F9F" w:rsidRPr="00591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уровня финансовой грамотности школьников и подготовка учащихся к принятию повседневных жизненных финансовых решений является одной из задач, стоящих перед образовательными организациями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9161B">
        <w:rPr>
          <w:rFonts w:ascii="Times New Roman" w:hAnsi="Times New Roman" w:cs="Times New Roman"/>
          <w:sz w:val="24"/>
          <w:szCs w:val="24"/>
        </w:rPr>
        <w:t>к</w:t>
      </w:r>
      <w:r w:rsidR="00E17F9F" w:rsidRPr="0059161B">
        <w:rPr>
          <w:rFonts w:ascii="Times New Roman" w:hAnsi="Times New Roman" w:cs="Times New Roman"/>
          <w:sz w:val="24"/>
          <w:szCs w:val="24"/>
        </w:rPr>
        <w:t>роме того, уже в 2024 году поставлена задача обеспечить вхождение Российской Федерации в число 10 ведущих стран мира по качеству общего образования, в ходе оценки качества общего образования проводится и оценка уровня финансовой грамотности школьников.</w:t>
      </w:r>
    </w:p>
    <w:p w14:paraId="1DC35E73" w14:textId="0E638511" w:rsidR="00E17F9F" w:rsidRPr="0059161B" w:rsidRDefault="0059161B" w:rsidP="005916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E17F9F" w:rsidRPr="0059161B">
        <w:rPr>
          <w:rFonts w:ascii="Times New Roman" w:hAnsi="Times New Roman" w:cs="Times New Roman"/>
          <w:sz w:val="24"/>
          <w:szCs w:val="24"/>
        </w:rPr>
        <w:t xml:space="preserve">ля успешной подготовки школьников к жизни, для подготовки учащихся к прохождению тестирования в рамках исследования PISA по финансовой грамотности необходимо обеспечить системный, комплексный подход к внедрению и реализации формирования финансовой грамотности у школьников, объединив усилия педагогов различных предметов (начальная школа – математика, окружающий мир, литература; 5-9 </w:t>
      </w:r>
      <w:proofErr w:type="spellStart"/>
      <w:r w:rsidR="00E17F9F" w:rsidRPr="0059161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E17F9F" w:rsidRPr="0059161B">
        <w:rPr>
          <w:rFonts w:ascii="Times New Roman" w:hAnsi="Times New Roman" w:cs="Times New Roman"/>
          <w:sz w:val="24"/>
          <w:szCs w:val="24"/>
        </w:rPr>
        <w:t>. - обществознание, математика, литература, история, ОБЖ, во внеурочную деятельность, 10-11-е классы – обществознание, экономика, право, элективные курсы)</w:t>
      </w:r>
      <w:r w:rsidR="0083715E" w:rsidRPr="0059161B">
        <w:rPr>
          <w:rFonts w:ascii="Times New Roman" w:hAnsi="Times New Roman" w:cs="Times New Roman"/>
          <w:sz w:val="24"/>
          <w:szCs w:val="24"/>
        </w:rPr>
        <w:t>;</w:t>
      </w:r>
    </w:p>
    <w:p w14:paraId="3603DD35" w14:textId="1DD718B5" w:rsidR="009E4FEE" w:rsidRPr="0059161B" w:rsidRDefault="0059161B" w:rsidP="005916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9E4FEE" w:rsidRPr="0059161B">
        <w:rPr>
          <w:rFonts w:ascii="Times New Roman" w:hAnsi="Times New Roman" w:cs="Times New Roman"/>
          <w:sz w:val="24"/>
          <w:szCs w:val="24"/>
        </w:rPr>
        <w:t>истематически проводить методические мероприятия для педагогов на школьном уровне, направленных на повышение методической компетентности педагогов</w:t>
      </w:r>
      <w:r w:rsidR="000858A9" w:rsidRPr="0059161B">
        <w:rPr>
          <w:rFonts w:ascii="Times New Roman" w:hAnsi="Times New Roman" w:cs="Times New Roman"/>
          <w:sz w:val="24"/>
          <w:szCs w:val="24"/>
        </w:rPr>
        <w:t xml:space="preserve"> по формированию финансовой грамотности у школьников.</w:t>
      </w:r>
    </w:p>
    <w:p w14:paraId="7A358A9D" w14:textId="68870556" w:rsidR="00E17F9F" w:rsidRPr="0059161B" w:rsidRDefault="0059161B" w:rsidP="005916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E17F9F" w:rsidRPr="00591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редоставить возможность педагогам-предметникам пройти программы</w:t>
      </w:r>
      <w:r w:rsidR="0083715E" w:rsidRPr="0059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7F9F" w:rsidRPr="00591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квалификации в сфере финансового образования.</w:t>
      </w:r>
    </w:p>
    <w:p w14:paraId="66BA93E1" w14:textId="4B0AA05D" w:rsidR="0059161B" w:rsidRPr="0059161B" w:rsidRDefault="0059161B" w:rsidP="005916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-руководителям общеобразовательных организаций </w:t>
      </w:r>
      <w:r w:rsidRPr="0059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конца 2021-2022 учебного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916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участие не менее 50%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9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мероприятиях по финансовой грамотности: во Всероссийской онлайн-олимпиаде по финансовой грамотности и предпринимательству для учеников 1-9 классов (письмо РОО от 28.02.2022 № 304), в Проекте «Онлайн-уроки финансовой грамотности» (письмо РОО от 04.03.2022 №345), во Всероссийском тематическом уроке «Финансовая безопасность», в Международной </w:t>
      </w:r>
      <w:r w:rsidRPr="005916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олимпиаде по финансовой безопасности для обучающихся 8-10 классов (письмо РОО от 09.03.2022 №365) и др. мероприятиях по финансовой грамотности.</w:t>
      </w:r>
    </w:p>
    <w:p w14:paraId="07ED60DB" w14:textId="053112E0" w:rsidR="009E4FEE" w:rsidRDefault="001D3B60" w:rsidP="001D3B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-руководителям МБОУ: </w:t>
      </w:r>
      <w:proofErr w:type="spellStart"/>
      <w:r w:rsidRPr="001D3B6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Дальненская</w:t>
      </w:r>
      <w:proofErr w:type="spellEnd"/>
      <w:r w:rsidRPr="001D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 </w:t>
      </w:r>
      <w:proofErr w:type="spellStart"/>
      <w:r w:rsidRPr="001D3B60">
        <w:rPr>
          <w:rFonts w:ascii="Times New Roman" w:eastAsia="Times New Roman" w:hAnsi="Times New Roman" w:cs="Times New Roman"/>
          <w:sz w:val="24"/>
          <w:szCs w:val="24"/>
          <w:lang w:eastAsia="ru-RU"/>
        </w:rPr>
        <w:t>Штейнгардтовская</w:t>
      </w:r>
      <w:proofErr w:type="spellEnd"/>
      <w:r w:rsidRPr="001D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ООШ, показавшим 0% участия обучающихся в мероприятиях по финансовой грамотности </w:t>
      </w:r>
      <w:proofErr w:type="gramStart"/>
      <w:r w:rsidRPr="001D3B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 в</w:t>
      </w:r>
      <w:proofErr w:type="gramEnd"/>
      <w:r w:rsidRPr="001D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до 11.03.2022 объяснительные о невыполнении рекомендаций министерства </w:t>
      </w:r>
      <w:r w:rsidR="00285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и профессионального </w:t>
      </w:r>
      <w:r w:rsidRPr="001D3B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Ростовской области и Районного отдела образования по организации участия обучающихся в мероприятиях по финансовой грамотности</w:t>
      </w:r>
      <w:r w:rsidR="00285B91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1D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в планы работы с обучающимися по формированию финансовой грамотности, как части </w:t>
      </w:r>
      <w:r w:rsidR="00285B9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1D3B6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ункциональной грамотности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участие в мероприятиях по финансовой грамотности, рекомендованных </w:t>
      </w:r>
      <w:r w:rsidR="00285B91" w:rsidRPr="00285B9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</w:t>
      </w:r>
      <w:r w:rsidR="00285B9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285B91" w:rsidRPr="00285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и профессионального образования Ростовской области</w:t>
      </w:r>
      <w:r w:rsidR="00285B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ADCEDA" w14:textId="14E552DF" w:rsidR="00DB0736" w:rsidRDefault="00DB0736" w:rsidP="001D3B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A8E80A" w14:textId="18B84671" w:rsidR="00DB0736" w:rsidRPr="0059161B" w:rsidRDefault="00DB0736" w:rsidP="001D3B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МКРОО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Н.В.Зивенко</w:t>
      </w:r>
      <w:proofErr w:type="spellEnd"/>
    </w:p>
    <w:sectPr w:rsidR="00DB0736" w:rsidRPr="00591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5669B"/>
    <w:multiLevelType w:val="hybridMultilevel"/>
    <w:tmpl w:val="CEA66D0A"/>
    <w:lvl w:ilvl="0" w:tplc="17C68F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C75E8"/>
    <w:multiLevelType w:val="hybridMultilevel"/>
    <w:tmpl w:val="AB323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44BFC"/>
    <w:multiLevelType w:val="hybridMultilevel"/>
    <w:tmpl w:val="B9522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71709"/>
    <w:multiLevelType w:val="hybridMultilevel"/>
    <w:tmpl w:val="84901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F735B"/>
    <w:multiLevelType w:val="hybridMultilevel"/>
    <w:tmpl w:val="5EDEFCF2"/>
    <w:lvl w:ilvl="0" w:tplc="1B481D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1F559F"/>
    <w:multiLevelType w:val="hybridMultilevel"/>
    <w:tmpl w:val="B0A4F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06487"/>
    <w:multiLevelType w:val="hybridMultilevel"/>
    <w:tmpl w:val="A770E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B4DB4"/>
    <w:multiLevelType w:val="hybridMultilevel"/>
    <w:tmpl w:val="200A8674"/>
    <w:lvl w:ilvl="0" w:tplc="1B481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4D6C95"/>
    <w:multiLevelType w:val="hybridMultilevel"/>
    <w:tmpl w:val="A740B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027CD"/>
    <w:multiLevelType w:val="hybridMultilevel"/>
    <w:tmpl w:val="F1060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CD1730"/>
    <w:multiLevelType w:val="hybridMultilevel"/>
    <w:tmpl w:val="689A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4B6C0A"/>
    <w:multiLevelType w:val="hybridMultilevel"/>
    <w:tmpl w:val="3940B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775E2"/>
    <w:multiLevelType w:val="hybridMultilevel"/>
    <w:tmpl w:val="6C186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0857DB"/>
    <w:multiLevelType w:val="hybridMultilevel"/>
    <w:tmpl w:val="B09E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277075"/>
    <w:multiLevelType w:val="hybridMultilevel"/>
    <w:tmpl w:val="2F60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9B2240"/>
    <w:multiLevelType w:val="hybridMultilevel"/>
    <w:tmpl w:val="82A8C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C019BB"/>
    <w:multiLevelType w:val="hybridMultilevel"/>
    <w:tmpl w:val="2FE60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61BFE"/>
    <w:multiLevelType w:val="hybridMultilevel"/>
    <w:tmpl w:val="332EE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13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  <w:num w:numId="12">
    <w:abstractNumId w:val="2"/>
  </w:num>
  <w:num w:numId="13">
    <w:abstractNumId w:val="14"/>
  </w:num>
  <w:num w:numId="14">
    <w:abstractNumId w:val="15"/>
  </w:num>
  <w:num w:numId="15">
    <w:abstractNumId w:val="8"/>
  </w:num>
  <w:num w:numId="16">
    <w:abstractNumId w:val="11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8E"/>
    <w:rsid w:val="0002455D"/>
    <w:rsid w:val="000365DD"/>
    <w:rsid w:val="000858A9"/>
    <w:rsid w:val="000B5634"/>
    <w:rsid w:val="000D1333"/>
    <w:rsid w:val="000F53A2"/>
    <w:rsid w:val="000F5CA3"/>
    <w:rsid w:val="0010147E"/>
    <w:rsid w:val="001437AD"/>
    <w:rsid w:val="00144214"/>
    <w:rsid w:val="00152154"/>
    <w:rsid w:val="001A37A5"/>
    <w:rsid w:val="001C20AF"/>
    <w:rsid w:val="001D3B60"/>
    <w:rsid w:val="001D3E0A"/>
    <w:rsid w:val="00201FAB"/>
    <w:rsid w:val="00230900"/>
    <w:rsid w:val="0024742F"/>
    <w:rsid w:val="00285B91"/>
    <w:rsid w:val="0028669D"/>
    <w:rsid w:val="002977C8"/>
    <w:rsid w:val="002B1FCE"/>
    <w:rsid w:val="002E25D9"/>
    <w:rsid w:val="0030147C"/>
    <w:rsid w:val="00326ABB"/>
    <w:rsid w:val="00373EDB"/>
    <w:rsid w:val="003B0274"/>
    <w:rsid w:val="003E75D9"/>
    <w:rsid w:val="003F471E"/>
    <w:rsid w:val="00401140"/>
    <w:rsid w:val="00405CCF"/>
    <w:rsid w:val="00421E34"/>
    <w:rsid w:val="0046192D"/>
    <w:rsid w:val="004802F5"/>
    <w:rsid w:val="00494C27"/>
    <w:rsid w:val="004A1584"/>
    <w:rsid w:val="004B7685"/>
    <w:rsid w:val="004C0C65"/>
    <w:rsid w:val="0051210F"/>
    <w:rsid w:val="005252DC"/>
    <w:rsid w:val="00526298"/>
    <w:rsid w:val="00547DE3"/>
    <w:rsid w:val="0059161B"/>
    <w:rsid w:val="005B52AB"/>
    <w:rsid w:val="00671FEA"/>
    <w:rsid w:val="006A301D"/>
    <w:rsid w:val="006B1B1E"/>
    <w:rsid w:val="00713CFF"/>
    <w:rsid w:val="00777F0F"/>
    <w:rsid w:val="00790386"/>
    <w:rsid w:val="007B7F64"/>
    <w:rsid w:val="007E2118"/>
    <w:rsid w:val="007E32AB"/>
    <w:rsid w:val="007F71E1"/>
    <w:rsid w:val="008255EA"/>
    <w:rsid w:val="0083715E"/>
    <w:rsid w:val="00875C8B"/>
    <w:rsid w:val="00885530"/>
    <w:rsid w:val="008B55CE"/>
    <w:rsid w:val="008C0243"/>
    <w:rsid w:val="00932364"/>
    <w:rsid w:val="00967632"/>
    <w:rsid w:val="0097573C"/>
    <w:rsid w:val="009A06CE"/>
    <w:rsid w:val="009E4FEE"/>
    <w:rsid w:val="00A049E4"/>
    <w:rsid w:val="00A11A41"/>
    <w:rsid w:val="00A17E11"/>
    <w:rsid w:val="00A25DDF"/>
    <w:rsid w:val="00A41255"/>
    <w:rsid w:val="00A45145"/>
    <w:rsid w:val="00AD031A"/>
    <w:rsid w:val="00AD4BD7"/>
    <w:rsid w:val="00B9588E"/>
    <w:rsid w:val="00BB614B"/>
    <w:rsid w:val="00BF0F0D"/>
    <w:rsid w:val="00BF2906"/>
    <w:rsid w:val="00BF4E74"/>
    <w:rsid w:val="00BF75BD"/>
    <w:rsid w:val="00C346D2"/>
    <w:rsid w:val="00CC62DA"/>
    <w:rsid w:val="00CD5FAB"/>
    <w:rsid w:val="00CE7769"/>
    <w:rsid w:val="00CF5884"/>
    <w:rsid w:val="00D00154"/>
    <w:rsid w:val="00D046E7"/>
    <w:rsid w:val="00D06D6F"/>
    <w:rsid w:val="00D32082"/>
    <w:rsid w:val="00D80A40"/>
    <w:rsid w:val="00DB0736"/>
    <w:rsid w:val="00DE4CD0"/>
    <w:rsid w:val="00E17F9F"/>
    <w:rsid w:val="00E67087"/>
    <w:rsid w:val="00E8303F"/>
    <w:rsid w:val="00EE73F0"/>
    <w:rsid w:val="00EF2EA1"/>
    <w:rsid w:val="00F177FA"/>
    <w:rsid w:val="00F30ED3"/>
    <w:rsid w:val="00F33358"/>
    <w:rsid w:val="00F471A0"/>
    <w:rsid w:val="00F55DCD"/>
    <w:rsid w:val="00FC72EF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4DE4"/>
  <w15:chartTrackingRefBased/>
  <w15:docId w15:val="{27C80ADF-0AE2-44FF-ADC2-4197A927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58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0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0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2621</Words>
  <Characters>14941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ZavMetod</dc:creator>
  <cp:keywords/>
  <dc:description/>
  <cp:lastModifiedBy>Завуч</cp:lastModifiedBy>
  <cp:revision>2</cp:revision>
  <cp:lastPrinted>2022-03-09T13:25:00Z</cp:lastPrinted>
  <dcterms:created xsi:type="dcterms:W3CDTF">2022-03-10T13:48:00Z</dcterms:created>
  <dcterms:modified xsi:type="dcterms:W3CDTF">2022-03-10T13:48:00Z</dcterms:modified>
</cp:coreProperties>
</file>